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737E6" w14:textId="5FED6E04" w:rsidR="00033C5A" w:rsidRDefault="0009301A" w:rsidP="00E05E2F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77777777" w:rsidR="00033C5A" w:rsidRDefault="000930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255A3277" w:rsidR="00033C5A" w:rsidRDefault="00EC1A2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MATEMATICA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05737E6" w14:textId="5FED6E04" w:rsidR="00033C5A" w:rsidRDefault="0009301A" w:rsidP="00E05E2F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77777777" w:rsidR="00033C5A" w:rsidRDefault="000930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255A3277" w:rsidR="00033C5A" w:rsidRDefault="00EC1A2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MATEMATICA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406ECEAD">
                <wp:simplePos x="0" y="0"/>
                <wp:positionH relativeFrom="column">
                  <wp:posOffset>1738630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36.9pt;margin-top:.65pt;width:42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7332F3" w14:paraId="35B06166" w14:textId="527393B1" w:rsidTr="003F6D30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D84D1C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7C4BD69C" w:rsidR="00E70D21" w:rsidRPr="00D84D1C" w:rsidRDefault="00D84D1C" w:rsidP="00D84D1C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DIMENSIONI</w:t>
            </w:r>
            <w:r w:rsidR="0075254F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</w:t>
            </w:r>
            <w:r w:rsidR="005E3038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="005E3038"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D84D1C" w:rsidRDefault="00D84D1C" w:rsidP="00D84D1C">
            <w:pPr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D84D1C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D84D1C" w:rsidRDefault="00D84D1C" w:rsidP="00D84D1C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D84D1C" w:rsidRPr="00FA73F3" w14:paraId="20392E72" w14:textId="0EF3B599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64FECC08" w:rsidR="00D84D1C" w:rsidRPr="00FA73F3" w:rsidRDefault="00EC1A22" w:rsidP="00D84D1C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FA73F3">
              <w:rPr>
                <w:rFonts w:asciiTheme="majorHAnsi" w:hAnsiTheme="majorHAnsi" w:cstheme="majorHAnsi"/>
                <w:b/>
                <w:bCs/>
              </w:rPr>
              <w:t>NUMERI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E7A8AB" w14:textId="77777777" w:rsidR="00EC1A22" w:rsidRPr="00FA73F3" w:rsidRDefault="00EC1A22" w:rsidP="00FA73F3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FA73F3">
              <w:rPr>
                <w:rFonts w:asciiTheme="majorHAnsi" w:eastAsia="Calibri" w:hAnsiTheme="majorHAnsi" w:cstheme="majorHAnsi"/>
              </w:rPr>
              <w:t>Utilizzare con sicurezza le tecniche e le procedure del calcolo aritmetico, scritto e mentale, anche con riferimento a contesti reali</w:t>
            </w:r>
          </w:p>
          <w:p w14:paraId="503E5CA6" w14:textId="77777777" w:rsidR="00EC1A22" w:rsidRPr="00FA73F3" w:rsidRDefault="00EC1A22" w:rsidP="00EC1A22">
            <w:pPr>
              <w:rPr>
                <w:rFonts w:asciiTheme="majorHAnsi" w:hAnsiTheme="majorHAnsi" w:cstheme="majorHAnsi"/>
              </w:rPr>
            </w:pPr>
          </w:p>
          <w:p w14:paraId="45FDC29A" w14:textId="124466F9" w:rsidR="00D84D1C" w:rsidRPr="00FA73F3" w:rsidRDefault="00D84D1C" w:rsidP="00D84D1C">
            <w:pPr>
              <w:spacing w:after="0" w:line="240" w:lineRule="auto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CDE49" w14:textId="77777777" w:rsidR="00EC1A22" w:rsidRPr="00E05E2F" w:rsidRDefault="00EC1A22" w:rsidP="00E05E2F">
            <w:pPr>
              <w:spacing w:after="60" w:line="240" w:lineRule="auto"/>
              <w:ind w:left="-1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E05E2F">
              <w:rPr>
                <w:rFonts w:asciiTheme="majorHAnsi" w:eastAsia="Calibri" w:hAnsiTheme="majorHAnsi" w:cstheme="majorHAnsi"/>
                <w:bCs/>
              </w:rPr>
              <w:t>Contare oggetti o eventi, a voce e mentalmente, in senso progressivo e regressivo fino a 20</w:t>
            </w:r>
          </w:p>
          <w:p w14:paraId="1BA87CE0" w14:textId="77777777" w:rsidR="00EC1A22" w:rsidRPr="00FA73F3" w:rsidRDefault="00EC1A22" w:rsidP="00E05E2F">
            <w:pPr>
              <w:spacing w:after="60" w:line="240" w:lineRule="auto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>Leggere e scrivere i numeri naturali fino a 20 in notazione decimale; confrontarli e ordinarli.</w:t>
            </w:r>
          </w:p>
          <w:p w14:paraId="29CB557F" w14:textId="77777777" w:rsidR="00EC1A22" w:rsidRPr="00FA73F3" w:rsidRDefault="00EC1A22" w:rsidP="00E05E2F">
            <w:pPr>
              <w:spacing w:after="60" w:line="240" w:lineRule="auto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 xml:space="preserve">Eseguire mentalmente semplici addizioni e sottrazioni senza cambio con i numeri naturali fino a 20 e verbalizzare le procedure di calcolo. </w:t>
            </w:r>
          </w:p>
          <w:p w14:paraId="04297C85" w14:textId="70FD68AD" w:rsidR="00D84D1C" w:rsidRPr="00FA73F3" w:rsidRDefault="00EC1A22" w:rsidP="00E05E2F">
            <w:pPr>
              <w:spacing w:after="60" w:line="240" w:lineRule="auto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 xml:space="preserve">Eseguire le addizioni e le sottrazioni senza cambio con i numeri naturali fino a 20 con gli algoritmi scritti usuali. 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3FAE00" w14:textId="77777777" w:rsidR="00EC1A22" w:rsidRPr="00FA73F3" w:rsidRDefault="00EC1A22" w:rsidP="005E3038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I numeri da 0 a 20;</w:t>
            </w:r>
          </w:p>
          <w:p w14:paraId="16EDB627" w14:textId="77777777" w:rsidR="00EC1A22" w:rsidRPr="00FA73F3" w:rsidRDefault="00EC1A22" w:rsidP="005E3038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Il concetto di maggiore e minore;</w:t>
            </w:r>
          </w:p>
          <w:p w14:paraId="2E5F7C88" w14:textId="200FBDB6" w:rsidR="00D84D1C" w:rsidRPr="00FA73F3" w:rsidRDefault="00EC1A22" w:rsidP="005E3038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Operazioni di addizione e sottrazione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8424C1A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Numeri naturali da 0 da 20;</w:t>
            </w:r>
          </w:p>
          <w:p w14:paraId="326E6DF1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La linea dei numeri;</w:t>
            </w:r>
          </w:p>
          <w:p w14:paraId="517C90FD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Precedente e successivo;</w:t>
            </w:r>
          </w:p>
          <w:p w14:paraId="32D31CF7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Numeri ordinali e cardinali;</w:t>
            </w:r>
          </w:p>
          <w:p w14:paraId="680B0E83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Maggiore, minore, uguale;</w:t>
            </w:r>
          </w:p>
          <w:p w14:paraId="0B38AF2E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Addizioni e sottrazioni entro il 20;</w:t>
            </w:r>
          </w:p>
          <w:p w14:paraId="18A5274B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Strategie di calcolo mentale;</w:t>
            </w:r>
          </w:p>
          <w:p w14:paraId="12E128D6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Valore posizionale delle cifre (unità e decine);</w:t>
            </w:r>
          </w:p>
          <w:p w14:paraId="62E8633F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Composizioni e scomposizioni.</w:t>
            </w:r>
          </w:p>
          <w:p w14:paraId="368A5DDD" w14:textId="77777777" w:rsidR="00D84D1C" w:rsidRPr="00FA73F3" w:rsidRDefault="00D84D1C" w:rsidP="00590A95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C1A22" w:rsidRPr="00FA73F3" w14:paraId="43A86528" w14:textId="77777777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CFA990D" w14:textId="64F537F6" w:rsidR="00EC1A22" w:rsidRPr="00FA73F3" w:rsidRDefault="00EC1A22" w:rsidP="00EC1A22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FA73F3">
              <w:rPr>
                <w:rFonts w:asciiTheme="majorHAnsi" w:hAnsiTheme="majorHAnsi" w:cstheme="majorHAnsi"/>
                <w:b/>
                <w:bCs/>
              </w:rPr>
              <w:t>SPAZIO E FIGURE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563AD" w14:textId="77777777" w:rsidR="00EC1A22" w:rsidRPr="00FA73F3" w:rsidRDefault="00EC1A22" w:rsidP="00FA73F3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FA73F3">
              <w:rPr>
                <w:rFonts w:asciiTheme="majorHAnsi" w:eastAsia="Calibri" w:hAnsiTheme="majorHAnsi" w:cstheme="majorHAnsi"/>
              </w:rPr>
              <w:t>Rappresenta, confronta e analizza figure geometriche.</w:t>
            </w:r>
          </w:p>
          <w:p w14:paraId="54CE38BA" w14:textId="24239069" w:rsidR="00EC1A22" w:rsidRPr="00FA73F3" w:rsidRDefault="00EC1A22" w:rsidP="00EC1A22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AA1B2E" w14:textId="77777777" w:rsidR="00EC1A22" w:rsidRPr="00FA73F3" w:rsidRDefault="00EC1A22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>Percepire la propria posizione nello spazio a partire dal proprio corpo.</w:t>
            </w:r>
          </w:p>
          <w:p w14:paraId="77E1A227" w14:textId="77777777" w:rsidR="00EC1A22" w:rsidRPr="00FA73F3" w:rsidRDefault="00EC1A22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 xml:space="preserve">Comunicare la posizione di oggetti nello spazio fisico, sia rispetto al soggetto, sia rispetto ad altre persone o oggetti, usando termini adeguati (sopra/sotto, davanti/dietro, destra/sinistra, dentro/fuori). </w:t>
            </w:r>
          </w:p>
          <w:p w14:paraId="2616A87B" w14:textId="77777777" w:rsidR="00EC1A22" w:rsidRPr="00FA73F3" w:rsidRDefault="00EC1A22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>Eseguire semplici percorsi nello spazio fisico o nel disegno;</w:t>
            </w:r>
          </w:p>
          <w:p w14:paraId="4E4A4954" w14:textId="77777777" w:rsidR="00EC1A22" w:rsidRPr="00FA73F3" w:rsidRDefault="00EC1A22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t xml:space="preserve">Riconoscere figure geometriche piane. </w:t>
            </w:r>
          </w:p>
          <w:p w14:paraId="06630979" w14:textId="50EBD8DB" w:rsidR="00EC1A22" w:rsidRPr="00FA73F3" w:rsidRDefault="00EC1A22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FA73F3">
              <w:rPr>
                <w:rFonts w:asciiTheme="majorHAnsi" w:eastAsia="Calibri" w:hAnsiTheme="majorHAnsi" w:cstheme="majorHAnsi"/>
                <w:bCs/>
              </w:rPr>
              <w:lastRenderedPageBreak/>
              <w:t>Disegnare figure geometriche piane e costruire modelli materiali.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7B68ED" w14:textId="77777777" w:rsidR="00EC1A22" w:rsidRPr="00FA73F3" w:rsidRDefault="00EC1A22" w:rsidP="005E3038">
            <w:pPr>
              <w:spacing w:after="0" w:line="240" w:lineRule="auto"/>
              <w:ind w:left="119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lastRenderedPageBreak/>
              <w:t>Le relazioni spaziali;</w:t>
            </w:r>
          </w:p>
          <w:p w14:paraId="206F0887" w14:textId="254CD45B" w:rsidR="00EC1A22" w:rsidRPr="00FA73F3" w:rsidRDefault="00EC1A22" w:rsidP="005E3038">
            <w:pPr>
              <w:spacing w:after="0" w:line="240" w:lineRule="auto"/>
              <w:ind w:left="119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Le principali forme geometriche.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A1EDF87" w14:textId="77777777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Indicatori topologici;</w:t>
            </w:r>
          </w:p>
          <w:p w14:paraId="7D71FEA1" w14:textId="74A1F491" w:rsidR="00EC1A22" w:rsidRPr="00FA73F3" w:rsidRDefault="00EC1A22" w:rsidP="00EC1A22">
            <w:pPr>
              <w:spacing w:after="0" w:line="240" w:lineRule="auto"/>
              <w:ind w:left="-1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Forme geometriche piane:</w:t>
            </w:r>
          </w:p>
          <w:p w14:paraId="22A4AB4C" w14:textId="224C3603" w:rsidR="00E05E2F" w:rsidRDefault="00EC1A22" w:rsidP="00EC1A22">
            <w:pPr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(quadrato, rettangolo, triangolo, cerchio)</w:t>
            </w:r>
          </w:p>
          <w:p w14:paraId="20F7C23E" w14:textId="5CC23CD5" w:rsidR="00EC1A22" w:rsidRPr="00FA73F3" w:rsidRDefault="00E05E2F" w:rsidP="00EC1A2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</w:t>
            </w:r>
            <w:r w:rsidR="00EC1A22" w:rsidRPr="00FA73F3">
              <w:rPr>
                <w:rFonts w:asciiTheme="majorHAnsi" w:hAnsiTheme="majorHAnsi" w:cstheme="majorHAnsi"/>
              </w:rPr>
              <w:t>ercorsi e reticoli</w:t>
            </w:r>
          </w:p>
          <w:p w14:paraId="5BE38E8D" w14:textId="220AFA1E" w:rsidR="00EC1A22" w:rsidRPr="00FA73F3" w:rsidRDefault="00E05E2F" w:rsidP="00EC1A22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</w:t>
            </w:r>
            <w:r w:rsidR="00EC1A22" w:rsidRPr="00FA73F3">
              <w:rPr>
                <w:rFonts w:asciiTheme="majorHAnsi" w:hAnsiTheme="majorHAnsi" w:cstheme="majorHAnsi"/>
              </w:rPr>
              <w:t>inee, confini e regioni</w:t>
            </w:r>
          </w:p>
          <w:p w14:paraId="5EA6E4E7" w14:textId="08D30246" w:rsidR="00EC1A22" w:rsidRPr="00FA73F3" w:rsidRDefault="00E05E2F" w:rsidP="00EC1A22">
            <w:pPr>
              <w:spacing w:after="0" w:line="240" w:lineRule="auto"/>
              <w:rPr>
                <w:rFonts w:asciiTheme="majorHAnsi" w:hAnsiTheme="majorHAnsi" w:cstheme="majorHAnsi"/>
                <w:color w:val="00000A"/>
              </w:rPr>
            </w:pPr>
            <w:r>
              <w:rPr>
                <w:rFonts w:asciiTheme="majorHAnsi" w:hAnsiTheme="majorHAnsi" w:cstheme="majorHAnsi"/>
              </w:rPr>
              <w:t>C</w:t>
            </w:r>
            <w:r w:rsidR="00EC1A22" w:rsidRPr="00FA73F3">
              <w:rPr>
                <w:rFonts w:asciiTheme="majorHAnsi" w:hAnsiTheme="majorHAnsi" w:cstheme="majorHAnsi"/>
              </w:rPr>
              <w:t>ornicette.</w:t>
            </w:r>
          </w:p>
        </w:tc>
      </w:tr>
      <w:tr w:rsidR="00BA3B86" w:rsidRPr="00FA73F3" w14:paraId="47AB9FFB" w14:textId="753FB25C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4243B8A4" w:rsidR="00BA3B86" w:rsidRPr="00FA73F3" w:rsidRDefault="00BA3B86" w:rsidP="00BA3B86">
            <w:pPr>
              <w:pStyle w:val="Default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FA73F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DATI E PREVISIONE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40D95" w14:textId="400BECE7" w:rsidR="00BA3B86" w:rsidRPr="00FA73F3" w:rsidRDefault="00BA3B86" w:rsidP="00BA3B86">
            <w:pPr>
              <w:rPr>
                <w:rFonts w:asciiTheme="majorHAnsi" w:hAnsiTheme="majorHAnsi" w:cstheme="majorHAnsi"/>
                <w:b/>
                <w:bCs/>
              </w:rPr>
            </w:pPr>
            <w:r w:rsidRPr="00FA73F3">
              <w:rPr>
                <w:rFonts w:asciiTheme="majorHAnsi" w:hAnsiTheme="majorHAnsi" w:cstheme="majorHAnsi"/>
                <w:b/>
                <w:bCs/>
              </w:rPr>
              <w:t>Dati e previsione</w:t>
            </w:r>
          </w:p>
          <w:p w14:paraId="6BF79C09" w14:textId="751EC298" w:rsidR="00E05E2F" w:rsidRPr="00FA73F3" w:rsidRDefault="00BA3B86" w:rsidP="00E05E2F">
            <w:pPr>
              <w:spacing w:after="60" w:line="240" w:lineRule="auto"/>
              <w:ind w:left="197"/>
              <w:rPr>
                <w:rFonts w:asciiTheme="majorHAnsi" w:eastAsia="Calibri" w:hAnsiTheme="majorHAnsi" w:cstheme="majorHAnsi"/>
              </w:rPr>
            </w:pPr>
            <w:r w:rsidRPr="00FA73F3">
              <w:rPr>
                <w:rFonts w:asciiTheme="majorHAnsi" w:eastAsia="Calibri" w:hAnsiTheme="majorHAnsi" w:cstheme="majorHAnsi"/>
              </w:rPr>
              <w:t>Rileva dati significativi, li analizza, li interpreta, sviluppa ragionamenti sugli stessi, utilizzando consapevolmente rappresentazioni grafiche e strumenti di calcolo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FAD48" w14:textId="77777777" w:rsidR="00BA3B86" w:rsidRPr="00E05E2F" w:rsidRDefault="00BA3B86" w:rsidP="00E05E2F">
            <w:pPr>
              <w:spacing w:after="60" w:line="240" w:lineRule="auto"/>
              <w:ind w:left="502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E05E2F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Classificare numeri, figure, oggetti in base a una o più proprietà, </w:t>
            </w:r>
          </w:p>
          <w:p w14:paraId="264765EB" w14:textId="77777777" w:rsidR="00BA3B86" w:rsidRPr="00E05E2F" w:rsidRDefault="00BA3B86" w:rsidP="00E05E2F">
            <w:pPr>
              <w:spacing w:after="60" w:line="240" w:lineRule="auto"/>
              <w:ind w:left="502"/>
              <w:jc w:val="both"/>
              <w:rPr>
                <w:rFonts w:asciiTheme="majorHAnsi" w:eastAsia="Calibri" w:hAnsiTheme="majorHAnsi" w:cstheme="majorHAnsi"/>
                <w:bCs/>
              </w:rPr>
            </w:pPr>
            <w:r w:rsidRPr="00E05E2F">
              <w:rPr>
                <w:rFonts w:asciiTheme="majorHAnsi" w:eastAsia="Calibri" w:hAnsiTheme="majorHAnsi" w:cstheme="majorHAnsi"/>
                <w:bCs/>
              </w:rPr>
              <w:t>Leggere e rappresentare relazioni e dati relativi a esperienze concrete condotte a scuola (es. la tabella metereologica) con diagrammi, schemi e tabelle.</w:t>
            </w:r>
          </w:p>
          <w:p w14:paraId="21C92F2F" w14:textId="77777777" w:rsidR="00BA3B86" w:rsidRPr="00FA73F3" w:rsidRDefault="00BA3B86" w:rsidP="00E05E2F">
            <w:pPr>
              <w:rPr>
                <w:rFonts w:asciiTheme="majorHAnsi" w:hAnsiTheme="majorHAnsi" w:cstheme="majorHAnsi"/>
              </w:rPr>
            </w:pPr>
          </w:p>
          <w:p w14:paraId="651091E6" w14:textId="0154B73A" w:rsidR="00BA3B86" w:rsidRPr="00FA73F3" w:rsidRDefault="00BA3B86" w:rsidP="00E05E2F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2FF88FA" w14:textId="74D1BA49" w:rsidR="00BA3B86" w:rsidRPr="00FA73F3" w:rsidRDefault="00BA3B86" w:rsidP="005E303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Misurazioni di oggetti e fenomeni</w:t>
            </w:r>
          </w:p>
          <w:p w14:paraId="47BA0DAE" w14:textId="178F703E" w:rsidR="00BA3B86" w:rsidRPr="00FA73F3" w:rsidRDefault="00BA3B86" w:rsidP="005E3038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  <w:r w:rsidRPr="00FA73F3">
              <w:rPr>
                <w:rFonts w:asciiTheme="majorHAnsi" w:hAnsiTheme="majorHAnsi" w:cstheme="majorHAnsi"/>
              </w:rPr>
              <w:t>Classificazioni e ordinamenti di oggetti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6290A0D" w14:textId="77777777" w:rsidR="00BA3B86" w:rsidRPr="00FA73F3" w:rsidRDefault="00BA3B86" w:rsidP="00BA3B86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Confronti e ordinamenti;</w:t>
            </w:r>
          </w:p>
          <w:p w14:paraId="2F73608D" w14:textId="216E794B" w:rsidR="00BA3B86" w:rsidRPr="00FA73F3" w:rsidRDefault="00BA3B86" w:rsidP="00BA3B86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classificazioni e seriazioni</w:t>
            </w:r>
          </w:p>
          <w:p w14:paraId="784BD42A" w14:textId="24C129D4" w:rsidR="00BA3B86" w:rsidRPr="00FA73F3" w:rsidRDefault="00BA3B86" w:rsidP="00BA3B86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misurazioni con strumenti arbitrari</w:t>
            </w:r>
          </w:p>
          <w:p w14:paraId="10175263" w14:textId="61BCD841" w:rsidR="00BA3B86" w:rsidRPr="00FA73F3" w:rsidRDefault="00BA3B86" w:rsidP="00BA3B86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diagrammi, schemi e tabelle</w:t>
            </w:r>
          </w:p>
          <w:p w14:paraId="69C04EA5" w14:textId="262FEC78" w:rsidR="00BA3B86" w:rsidRPr="00FA73F3" w:rsidRDefault="00BA3B86" w:rsidP="00BA3B86">
            <w:pPr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quantificatori logici</w:t>
            </w:r>
          </w:p>
          <w:p w14:paraId="27AA73C7" w14:textId="14E0B0B6" w:rsidR="00BA3B86" w:rsidRPr="00FA73F3" w:rsidRDefault="00BA3B86" w:rsidP="00BA3B86">
            <w:pPr>
              <w:pStyle w:val="Paragrafoelenco"/>
              <w:spacing w:after="0" w:line="240" w:lineRule="auto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9E5167" w:rsidRPr="00FA73F3" w14:paraId="5A1F12DB" w14:textId="5128529D" w:rsidTr="00E70D21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F915788" w14:textId="3285C2C5" w:rsidR="009E5167" w:rsidRPr="00FA73F3" w:rsidRDefault="009E5167" w:rsidP="009E5167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FA73F3">
              <w:rPr>
                <w:rFonts w:asciiTheme="majorHAnsi" w:hAnsiTheme="majorHAnsi" w:cstheme="majorHAnsi"/>
                <w:b/>
                <w:bCs/>
              </w:rPr>
              <w:t>PROBLEMI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243D7F34" w:rsidR="009E5167" w:rsidRPr="00FA73F3" w:rsidRDefault="009E5167" w:rsidP="009E516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eastAsia="Calibri" w:hAnsiTheme="majorHAnsi" w:cstheme="majorHAnsi"/>
              </w:rPr>
              <w:t>Riconosce e risolve problemi di vario genere, individuando le strategie appropriate, giustificando il procedimento seguito e utilizzando in modo consapevole i linguaggi specifici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28880" w14:textId="77777777" w:rsidR="009E5167" w:rsidRPr="00E05E2F" w:rsidRDefault="009E5167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E05E2F">
              <w:rPr>
                <w:rFonts w:asciiTheme="majorHAnsi" w:eastAsia="Calibri" w:hAnsiTheme="majorHAnsi" w:cstheme="majorHAnsi"/>
              </w:rPr>
              <w:t>Leggere o ascoltare e comprendere il significato di semplici testi che contengono problemi logici o matematici e rappresentarne graficamente le situazioni.</w:t>
            </w:r>
          </w:p>
          <w:p w14:paraId="5F6B8C96" w14:textId="77777777" w:rsidR="009E5167" w:rsidRPr="00E05E2F" w:rsidRDefault="009E5167" w:rsidP="00E05E2F">
            <w:pPr>
              <w:spacing w:after="60" w:line="240" w:lineRule="auto"/>
              <w:ind w:left="360"/>
              <w:jc w:val="both"/>
              <w:rPr>
                <w:rFonts w:asciiTheme="majorHAnsi" w:eastAsia="Calibri" w:hAnsiTheme="majorHAnsi" w:cstheme="majorHAnsi"/>
              </w:rPr>
            </w:pPr>
            <w:r w:rsidRPr="00E05E2F">
              <w:rPr>
                <w:rFonts w:asciiTheme="majorHAnsi" w:eastAsia="Calibri" w:hAnsiTheme="majorHAnsi" w:cstheme="majorHAnsi"/>
              </w:rPr>
              <w:t>Ipotizzare soluzioni a semplici problemi matematici o d’esperienza.</w:t>
            </w:r>
          </w:p>
          <w:p w14:paraId="33F23205" w14:textId="3BFD3A86" w:rsidR="009E5167" w:rsidRPr="00FA73F3" w:rsidRDefault="009E5167" w:rsidP="00E05E2F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FA73F3">
              <w:rPr>
                <w:rFonts w:asciiTheme="majorHAnsi" w:eastAsia="Calibri" w:hAnsiTheme="majorHAnsi" w:cstheme="majorHAnsi"/>
                <w:sz w:val="22"/>
                <w:szCs w:val="22"/>
              </w:rPr>
              <w:t>Risolvere semplici problemi aritmetici, utilizzando gli strumenti e le tecniche note, aiutandosi con disegni e oggetti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75C54D" w14:textId="56CAD39E" w:rsidR="009E5167" w:rsidRPr="00FA73F3" w:rsidRDefault="00F263B1" w:rsidP="005E3038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Rappresentazioni grafiche di semplici dati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2F62927" w14:textId="03604032" w:rsidR="009E5167" w:rsidRPr="00FA73F3" w:rsidRDefault="009E5167" w:rsidP="009E5167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</w:rPr>
            </w:pPr>
            <w:r w:rsidRPr="00FA73F3">
              <w:rPr>
                <w:rFonts w:asciiTheme="majorHAnsi" w:hAnsiTheme="majorHAnsi" w:cstheme="majorHAnsi"/>
              </w:rPr>
              <w:t>Problemi con addizioni e sottrazioni in situazioni problematiche concrete Problemi con addizioni e sottrazioni.</w:t>
            </w:r>
          </w:p>
        </w:tc>
      </w:tr>
    </w:tbl>
    <w:p w14:paraId="0532324B" w14:textId="18A5C004" w:rsidR="00033C5A" w:rsidRPr="00FA73F3" w:rsidRDefault="00033C5A">
      <w:pPr>
        <w:spacing w:line="276" w:lineRule="auto"/>
        <w:rPr>
          <w:rFonts w:asciiTheme="majorHAnsi" w:hAnsiTheme="majorHAnsi" w:cstheme="majorHAnsi"/>
        </w:rPr>
      </w:pPr>
    </w:p>
    <w:p w14:paraId="6C89E40C" w14:textId="77777777" w:rsidR="004F4853" w:rsidRPr="007332F3" w:rsidRDefault="004F4853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71C02895" w14:textId="0B1E2A5D" w:rsidR="00033C5A" w:rsidRPr="007332F3" w:rsidRDefault="0009301A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</w:t>
      </w:r>
      <w:r w:rsidR="004877FC" w:rsidRPr="007332F3">
        <w:rPr>
          <w:rFonts w:asciiTheme="majorHAnsi" w:hAnsiTheme="majorHAnsi" w:cstheme="majorHAnsi"/>
          <w:b/>
          <w:color w:val="00000A"/>
          <w:sz w:val="24"/>
          <w:szCs w:val="24"/>
        </w:rPr>
        <w:t>:</w:t>
      </w:r>
    </w:p>
    <w:sectPr w:rsidR="00033C5A" w:rsidRPr="007332F3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A5BA5"/>
    <w:multiLevelType w:val="hybridMultilevel"/>
    <w:tmpl w:val="31421544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8641C65"/>
    <w:multiLevelType w:val="hybridMultilevel"/>
    <w:tmpl w:val="F4E801FE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D4851"/>
    <w:multiLevelType w:val="hybridMultilevel"/>
    <w:tmpl w:val="2A7C47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645BB"/>
    <w:multiLevelType w:val="hybridMultilevel"/>
    <w:tmpl w:val="912CC35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F84C15"/>
    <w:multiLevelType w:val="hybridMultilevel"/>
    <w:tmpl w:val="20A843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02229"/>
    <w:multiLevelType w:val="hybridMultilevel"/>
    <w:tmpl w:val="7C928D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B6DB5"/>
    <w:multiLevelType w:val="multilevel"/>
    <w:tmpl w:val="0B4E08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1D3F2A6A"/>
    <w:multiLevelType w:val="hybridMultilevel"/>
    <w:tmpl w:val="A61E43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62751"/>
    <w:multiLevelType w:val="hybridMultilevel"/>
    <w:tmpl w:val="3236B9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86130"/>
    <w:multiLevelType w:val="hybridMultilevel"/>
    <w:tmpl w:val="75801D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45416"/>
    <w:multiLevelType w:val="hybridMultilevel"/>
    <w:tmpl w:val="78944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5173A"/>
    <w:multiLevelType w:val="hybridMultilevel"/>
    <w:tmpl w:val="CFB4DA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7" w15:restartNumberingAfterBreak="0">
    <w:nsid w:val="31F84305"/>
    <w:multiLevelType w:val="hybridMultilevel"/>
    <w:tmpl w:val="A30815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F269F"/>
    <w:multiLevelType w:val="hybridMultilevel"/>
    <w:tmpl w:val="C20E2A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 w15:restartNumberingAfterBreak="0">
    <w:nsid w:val="346B2612"/>
    <w:multiLevelType w:val="hybridMultilevel"/>
    <w:tmpl w:val="66B238A8"/>
    <w:lvl w:ilvl="0" w:tplc="712045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2" w15:restartNumberingAfterBreak="0">
    <w:nsid w:val="397D204D"/>
    <w:multiLevelType w:val="hybridMultilevel"/>
    <w:tmpl w:val="DAD6BB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EE3136"/>
    <w:multiLevelType w:val="multilevel"/>
    <w:tmpl w:val="23CCC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20A59"/>
    <w:multiLevelType w:val="hybridMultilevel"/>
    <w:tmpl w:val="5A7835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22BAE"/>
    <w:multiLevelType w:val="hybridMultilevel"/>
    <w:tmpl w:val="4D0C58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4A265090"/>
    <w:multiLevelType w:val="hybridMultilevel"/>
    <w:tmpl w:val="FA52E8EE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4D2F58FE"/>
    <w:multiLevelType w:val="hybridMultilevel"/>
    <w:tmpl w:val="1DF6BE98"/>
    <w:lvl w:ilvl="0" w:tplc="0410000B">
      <w:start w:val="1"/>
      <w:numFmt w:val="bullet"/>
      <w:lvlText w:val=""/>
      <w:lvlJc w:val="left"/>
      <w:pPr>
        <w:ind w:left="359" w:hanging="360"/>
      </w:pPr>
      <w:rPr>
        <w:rFonts w:ascii="Wingdings" w:hAnsi="Wingdings" w:hint="default"/>
      </w:rPr>
    </w:lvl>
    <w:lvl w:ilvl="1" w:tplc="5E601E9E">
      <w:numFmt w:val="bullet"/>
      <w:lvlText w:val="•"/>
      <w:lvlJc w:val="left"/>
      <w:pPr>
        <w:ind w:left="1424" w:hanging="705"/>
      </w:pPr>
      <w:rPr>
        <w:rFonts w:ascii="Times New Roman" w:eastAsia="Times New Roman" w:hAnsi="Times New Roman" w:hint="default"/>
        <w:color w:val="FF0000"/>
      </w:rPr>
    </w:lvl>
    <w:lvl w:ilvl="2" w:tplc="04100005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30" w15:restartNumberingAfterBreak="0">
    <w:nsid w:val="4D5A2858"/>
    <w:multiLevelType w:val="hybridMultilevel"/>
    <w:tmpl w:val="CC6E2ED6"/>
    <w:lvl w:ilvl="0" w:tplc="1008862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730308"/>
    <w:multiLevelType w:val="hybridMultilevel"/>
    <w:tmpl w:val="CFD225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785FE2"/>
    <w:multiLevelType w:val="hybridMultilevel"/>
    <w:tmpl w:val="6276DA06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4" w15:restartNumberingAfterBreak="0">
    <w:nsid w:val="539719B9"/>
    <w:multiLevelType w:val="hybridMultilevel"/>
    <w:tmpl w:val="2CDA2EE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 w15:restartNumberingAfterBreak="0">
    <w:nsid w:val="58906456"/>
    <w:multiLevelType w:val="hybridMultilevel"/>
    <w:tmpl w:val="E16223E8"/>
    <w:lvl w:ilvl="0" w:tplc="712045B8">
      <w:numFmt w:val="bullet"/>
      <w:lvlText w:val="-"/>
      <w:lvlJc w:val="left"/>
      <w:pPr>
        <w:ind w:left="1079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6" w15:restartNumberingAfterBreak="0">
    <w:nsid w:val="5D136D10"/>
    <w:multiLevelType w:val="hybridMultilevel"/>
    <w:tmpl w:val="869A4F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2C7D99"/>
    <w:multiLevelType w:val="hybridMultilevel"/>
    <w:tmpl w:val="72A80C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9B15C9"/>
    <w:multiLevelType w:val="hybridMultilevel"/>
    <w:tmpl w:val="CA20A7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4204AE"/>
    <w:multiLevelType w:val="hybridMultilevel"/>
    <w:tmpl w:val="6DE6A3C6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1" w15:restartNumberingAfterBreak="0">
    <w:nsid w:val="72383177"/>
    <w:multiLevelType w:val="hybridMultilevel"/>
    <w:tmpl w:val="9C72600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4253D"/>
    <w:multiLevelType w:val="hybridMultilevel"/>
    <w:tmpl w:val="AB6E5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2B126B"/>
    <w:multiLevelType w:val="hybridMultilevel"/>
    <w:tmpl w:val="994A48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B36824"/>
    <w:multiLevelType w:val="hybridMultilevel"/>
    <w:tmpl w:val="56FED4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63773"/>
    <w:multiLevelType w:val="hybridMultilevel"/>
    <w:tmpl w:val="EB8611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28"/>
  </w:num>
  <w:num w:numId="4">
    <w:abstractNumId w:val="34"/>
  </w:num>
  <w:num w:numId="5">
    <w:abstractNumId w:val="0"/>
  </w:num>
  <w:num w:numId="6">
    <w:abstractNumId w:val="42"/>
  </w:num>
  <w:num w:numId="7">
    <w:abstractNumId w:val="3"/>
  </w:num>
  <w:num w:numId="8">
    <w:abstractNumId w:val="22"/>
  </w:num>
  <w:num w:numId="9">
    <w:abstractNumId w:val="33"/>
  </w:num>
  <w:num w:numId="10">
    <w:abstractNumId w:val="5"/>
  </w:num>
  <w:num w:numId="11">
    <w:abstractNumId w:val="45"/>
  </w:num>
  <w:num w:numId="12">
    <w:abstractNumId w:val="2"/>
  </w:num>
  <w:num w:numId="13">
    <w:abstractNumId w:val="40"/>
  </w:num>
  <w:num w:numId="14">
    <w:abstractNumId w:val="27"/>
  </w:num>
  <w:num w:numId="15">
    <w:abstractNumId w:val="32"/>
  </w:num>
  <w:num w:numId="16">
    <w:abstractNumId w:val="21"/>
  </w:num>
  <w:num w:numId="17">
    <w:abstractNumId w:val="19"/>
  </w:num>
  <w:num w:numId="18">
    <w:abstractNumId w:val="9"/>
  </w:num>
  <w:num w:numId="19">
    <w:abstractNumId w:val="23"/>
  </w:num>
  <w:num w:numId="20">
    <w:abstractNumId w:val="39"/>
  </w:num>
  <w:num w:numId="21">
    <w:abstractNumId w:val="16"/>
  </w:num>
  <w:num w:numId="22">
    <w:abstractNumId w:val="26"/>
  </w:num>
  <w:num w:numId="23">
    <w:abstractNumId w:val="4"/>
  </w:num>
  <w:num w:numId="24">
    <w:abstractNumId w:val="43"/>
  </w:num>
  <w:num w:numId="25">
    <w:abstractNumId w:val="46"/>
  </w:num>
  <w:num w:numId="26">
    <w:abstractNumId w:val="11"/>
  </w:num>
  <w:num w:numId="27">
    <w:abstractNumId w:val="38"/>
  </w:num>
  <w:num w:numId="28">
    <w:abstractNumId w:val="8"/>
  </w:num>
  <w:num w:numId="29">
    <w:abstractNumId w:val="44"/>
  </w:num>
  <w:num w:numId="30">
    <w:abstractNumId w:val="37"/>
  </w:num>
  <w:num w:numId="31">
    <w:abstractNumId w:val="17"/>
  </w:num>
  <w:num w:numId="32">
    <w:abstractNumId w:val="14"/>
  </w:num>
  <w:num w:numId="33">
    <w:abstractNumId w:val="29"/>
  </w:num>
  <w:num w:numId="34">
    <w:abstractNumId w:val="41"/>
  </w:num>
  <w:num w:numId="35">
    <w:abstractNumId w:val="36"/>
  </w:num>
  <w:num w:numId="36">
    <w:abstractNumId w:val="18"/>
  </w:num>
  <w:num w:numId="37">
    <w:abstractNumId w:val="31"/>
  </w:num>
  <w:num w:numId="38">
    <w:abstractNumId w:val="35"/>
  </w:num>
  <w:num w:numId="39">
    <w:abstractNumId w:val="6"/>
  </w:num>
  <w:num w:numId="40">
    <w:abstractNumId w:val="15"/>
  </w:num>
  <w:num w:numId="41">
    <w:abstractNumId w:val="12"/>
  </w:num>
  <w:num w:numId="42">
    <w:abstractNumId w:val="25"/>
  </w:num>
  <w:num w:numId="43">
    <w:abstractNumId w:val="1"/>
  </w:num>
  <w:num w:numId="44">
    <w:abstractNumId w:val="20"/>
  </w:num>
  <w:num w:numId="45">
    <w:abstractNumId w:val="30"/>
  </w:num>
  <w:num w:numId="46">
    <w:abstractNumId w:val="7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038B4"/>
    <w:rsid w:val="00033C5A"/>
    <w:rsid w:val="0009301A"/>
    <w:rsid w:val="000B6766"/>
    <w:rsid w:val="00224D1A"/>
    <w:rsid w:val="002A288C"/>
    <w:rsid w:val="003F499D"/>
    <w:rsid w:val="003F4C01"/>
    <w:rsid w:val="00410CD8"/>
    <w:rsid w:val="00426C90"/>
    <w:rsid w:val="00435714"/>
    <w:rsid w:val="004579A2"/>
    <w:rsid w:val="004877FC"/>
    <w:rsid w:val="00495E75"/>
    <w:rsid w:val="004D0EED"/>
    <w:rsid w:val="004D27C4"/>
    <w:rsid w:val="004F4853"/>
    <w:rsid w:val="00534164"/>
    <w:rsid w:val="00571E3A"/>
    <w:rsid w:val="00590A95"/>
    <w:rsid w:val="005A57C1"/>
    <w:rsid w:val="005E3038"/>
    <w:rsid w:val="005F445E"/>
    <w:rsid w:val="00660ED7"/>
    <w:rsid w:val="0066461D"/>
    <w:rsid w:val="007332F3"/>
    <w:rsid w:val="00736DA9"/>
    <w:rsid w:val="0075254F"/>
    <w:rsid w:val="007B0EA6"/>
    <w:rsid w:val="0082563A"/>
    <w:rsid w:val="008325E9"/>
    <w:rsid w:val="0084316F"/>
    <w:rsid w:val="00885B7F"/>
    <w:rsid w:val="008B3B71"/>
    <w:rsid w:val="008E397A"/>
    <w:rsid w:val="00967EE5"/>
    <w:rsid w:val="00983B6D"/>
    <w:rsid w:val="009C0C41"/>
    <w:rsid w:val="009E49A2"/>
    <w:rsid w:val="009E5167"/>
    <w:rsid w:val="00A032EC"/>
    <w:rsid w:val="00A467A2"/>
    <w:rsid w:val="00AA0762"/>
    <w:rsid w:val="00AB3116"/>
    <w:rsid w:val="00AE1C4E"/>
    <w:rsid w:val="00AF4A07"/>
    <w:rsid w:val="00B231EB"/>
    <w:rsid w:val="00B74EA9"/>
    <w:rsid w:val="00BA3B86"/>
    <w:rsid w:val="00D25E90"/>
    <w:rsid w:val="00D46260"/>
    <w:rsid w:val="00D84D1C"/>
    <w:rsid w:val="00DA363C"/>
    <w:rsid w:val="00E05E2F"/>
    <w:rsid w:val="00E70D21"/>
    <w:rsid w:val="00E903CB"/>
    <w:rsid w:val="00E945B8"/>
    <w:rsid w:val="00EC1A22"/>
    <w:rsid w:val="00EE165A"/>
    <w:rsid w:val="00F263B1"/>
    <w:rsid w:val="00F47BE2"/>
    <w:rsid w:val="00FA73F3"/>
    <w:rsid w:val="00FB3904"/>
    <w:rsid w:val="00FC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1042B-FC9D-4038-BC9C-058A9470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2021-12-13T18:28:00Z</dcterms:created>
  <dcterms:modified xsi:type="dcterms:W3CDTF">2021-12-13T18:28:00Z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