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orsiva" w:cs="Corsiva" w:eastAsia="Corsiva" w:hAnsi="Corsiva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Ministero dell’Istruzione e del Merito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orsiva" w:cs="Corsiva" w:eastAsia="Corsiva" w:hAnsi="Corsiva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Ufficio Scolastico Regionale per il Veneto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orsiva" w:cs="Corsiva" w:eastAsia="Corsiva" w:hAnsi="Corsiva"/>
          <w:b w:val="1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Istituto Comprensivo “Tito Livio”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SCUOLA SECONDARIA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DISCIPLINA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Matematica prima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DELLA DISCIPLINA PER ALUNNI DSA e .B.E.S.: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Nell’ambito della disciplina si propongono i seguenti Obiettivi educativi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Potenziare il rispetto di sé, degli altri e dell’ambiente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Dimostrare l’accettazione degli altri nel lavoro di gruppo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Evidenziare un atteggiamento positivo nei confronti delle attività scolastiche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Sviluppare o potenziare l’autonomia personale nell’organizzazione dello studio e del lavoro scolastico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L’insegnamento è finalizzato a: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favorire un metodo di studio basato sul ragionamento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stimolare la capacità di ascolto e discussione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stimolare il confronto e l'approccio critico verso problemi di ordine sociale e ambientale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potenziare le capacità di concentrazione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potenziare, per quanto possibile, le abilità mnestiche a breve e a lungo termine utilizzando semplici strategie che possono facilitarle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potenziare le capacità logiche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favorire l’utilizzo delle reali capacità, delle strategie, delle informazioni a disposizione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promuovere una partecipazione più attiva nel processo di apprendimento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migliorare l’autostima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sviluppare le abilità metacognitive più semplici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FORMATIVI DELL’AREA LOGICO MATEMATICA SCIENTIFICA: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sviluppa la propria capacità di analisi e sintesi;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osserva la realtà circostante ed acquisisce una coscienza ecologica;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 acquisisce il metodo scientifico quale mezzo di conoscenza;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assume un atteggiamento aperto alla ricerca di soluzioni alternative;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5) sviluppa procedure e strategie di calcolo negli ambiti aritmetico, geometrico, algebrico e analitico.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6) acquisisce coscienza e conoscenza del proprio corpo per relazionarsi correttamente con gli altri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organismi viventi.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Inoltre: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adottare un linguaggio che seppur semplice sia via via più appropriato, chiaro e corretto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dimostrare ordine e precisione nel calcolo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usare in modo corretto simboli e formule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sviluppare un’osservazione consapevole, alla riflessione su fatti e fenomeni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acquisire progressivamente un metodo di lavoro ragionato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utilizzare correttamente e proficuamente i testi scolastici della disciplina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linea con il curriculo d’Istituto, si propongono le competenze, conoscenze e abilità riportate nella seguente tabella: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hanging="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82"/>
        <w:gridCol w:w="2905"/>
        <w:gridCol w:w="5633"/>
        <w:tblGridChange w:id="0">
          <w:tblGrid>
            <w:gridCol w:w="1882"/>
            <w:gridCol w:w="2905"/>
            <w:gridCol w:w="5633"/>
          </w:tblGrid>
        </w:tblGridChange>
      </w:tblGrid>
      <w:tr>
        <w:trPr>
          <w:cantSplit w:val="0"/>
          <w:trHeight w:val="557" w:hRule="atLeast"/>
          <w:tblHeader w:val="0"/>
        </w:trPr>
        <w:tc>
          <w:tcPr>
            <w:gridSpan w:val="3"/>
            <w:shd w:fill="d9e2f3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DISCIPLINA: MATEMATICA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COMPETENZA EUROPEA DI RIFERIMENTO: COMPETENZA MATEMATICA E IN SCIENZE, TECNOLOGIE E INGEGNERIA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NUCLEO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DIMENSIONE FONDAMENTALE DI COMPETENZA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BIENNIO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NUMERI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con sicurezza le tecniche e le procedure del calcolo aritmetico e algebrico, scritto e mentale, anche con riferimento a contesti reali.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e risolve problemi di vario genere, individuando le strategie appropriate, giustificando il procedimento seguito e utilizzando in modo consapevole i linguaggi specifici.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addizioni, sottrazioni, moltiplicazioni, divisioni, ordinamenti e confronti tra i numeri conosciuti (N, Z, Q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subscript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), quando possibile a mente oppure utilizzando gli usuali algoritmi scritti, le calcolatrici e i fogli di calcolo e valutando quale strumento può essere più opportuno.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Dare stime approssimate per il risultato di una operazione e controllare la plausibilità di un calcolo.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Rappresentare i numeri interi, razionali e irrazionali sulla retta.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scale graduate in contesti significativi per le scienze e per la tecnica.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multipli e divisori di un numero naturale e multipli e divisori comuni a più numeri.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il significato e l'utilità del multiplo comune più piccolo e del divisore comune più grande, in matematica e in situazioni concrete.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 casi semplici scomporre numeri naturali in fattori primi e conoscere l’utilità di tale scomposizione per diversi fini.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la notazione usuale per le potenze con esponente intero positivo, consapevoli del significato e le proprietà delle potenze per semplificare calcoli e notazioni.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la proprietà associativa e distributiva per raggruppare e semplificare, anche mentalmente, le operazioni.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Descrivere con un’espressione numerica la sequenza di operazioni che fornisce la soluzione di un problema.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semplici espressioni di calcolo con i numeri conosciuti, essendo consapevoli del significato delle parentesi e delle convenzioni sulla precedenza delle operazioni.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Esprimere misure utilizzando anche le potenze del 10 e le cifre significative.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problemi matematici utilizzando diverse tecniche e proprietà anche in situazioni reali.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il concetto di rapporto fra numeri o misure ed esprimerlo sia nella forma decimale, sia mediante frazione.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frazioni equivalenti e numeri decimali per denotare uno stesso numero razionale in diversi modi, essendo consapevoli di vantaggi e svantaggi delle diverse rappresentazioni.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il significato di percentuale e saperla calcolare utilizzando strategie diverse.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Interpretare una variazione percentuale di una quantità data come una moltiplicazione per un numero decimale.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Saper utilizzare la radice quadrata come operatore inverso dell’elevamento al quadrato.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Dare stime della radice quadrata utilizzando solo la moltiplicazione.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SPAZIO E FIGURE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Rappresentare, confrontare ed analizzare figure geometriche, individuandone varianti, invarianti, relazioni, soprattutto a partire da situazioni reali.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e risolve problemi di vario genere, individuando le strategie appropriate, giustificando il procedimento seguito e utilizzando in modo consapevole i linguaggi specifici.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Riprodurre figure e disegni geometrici, utilizzando in modo appropriato e con accuratezza opportuni strumenti (riga,squadra, compasso, goniometro, software di geometria).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Rappresentare punti, segmenti e figure sul piano cartesiano.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Saper operare con  le figure piane (triangoli, quadrilateri) applicando le proprietà (angoli, assi di simmetria, diagonali, …).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Descrivere figure complesse e costruzioni geometriche al fine di comunicarle ad altri.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Riprodurre figure e disegni geometrici in base a una descrizione e codificazione fatta da altri.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figure piane simili in vari contesti e riprodurre in scala una figura assegnata.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Saper applicare il Teorema di Pitagora in matematica e in situazioni concrete.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Determinare l’area di semplici figure scomponendole in figure elementari, ad esempio triangoli o utilizzando le più comuni formule.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Stimare per difetto e per eccesso l’area di una figura delimitata anche da linee curve.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le principali trasformazioni geometriche e i loro invarianti.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problemi utilizzando le proprietà geometriche delle figure.</w:t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RELAZIONI E FUNZIONI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 e interpreta il  linguaggio matematico (piano cartesiano, formule, equazioni, ...)  e ne coglie il rapporto con il linguaggio naturale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41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Interpretare, costruire e trasformare formule che contengono lettere per esprimere in forma generale relazioni e proprietà.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Esprimere la relazione di proporzionalità con un’uguaglianza di frazioni e viceversa.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Usare il primo quadrante del piano cartesiano per rappresentare relazioni e funzioni empiriche o ricavate da tabelle, e per conoscere in particolare le funzioni del tipo y=ax, y=a/x, e i loro grafici e collegare le prime due al concetto di proporzionalità.</w:t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DATI E PREVISIONI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Rilevare dati significativi, analizzarli, interpretarli, sviluppare ragionamenti sugli stessi, utilizzando consapevolmente rappresentazioni grafiche e strumenti di calcolo.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Rappresentare insiemi di dati, anche facendo uso di un foglio elettronico. In situazioni significative, confrontare dati al fine di prendere decisioni, utilizzando le distribuzioni delle frequenze e delle frequenze relative. Scegliere ed utilizzare valori medi (moda, mediana, media aritmetica) adeguati alla tipologia ed alle caratteristiche dei dati a disposizione.</w:t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hanging="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hanging="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hanging="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la classe prima si proporranno le seguenti Unità di Apprendimento tra quelle descritte nell’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appendice del curricolo del dipartimento di matematica e scienze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hanging="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97"/>
        <w:gridCol w:w="807"/>
        <w:gridCol w:w="5016"/>
        <w:tblGridChange w:id="0">
          <w:tblGrid>
            <w:gridCol w:w="4597"/>
            <w:gridCol w:w="807"/>
            <w:gridCol w:w="5016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APPRENDIMENTO n° 1: rappresentazioni grafiche e insiemi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3"/>
            <w:shd w:fill="d9e2f3" w:val="clear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COMPETENZA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3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76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Rilevare dati significativi, analizzarli, interpretarli, sviluppare ragionamenti sugli stessi, utilizzando consapevolmente rappresentazioni grafiche e strumenti di calcolo.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76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Stabilire criteri di raggruppamento, distinguendo insiemi matematici e non matematici.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76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Percepisce forme e strutture e stabilisce relazioni  tra elementi naturali o artificiali.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3"/>
            <w:shd w:fill="d9e2f3" w:val="clear"/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9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Rappresentare i numeri interi e razionali sulla retta.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scale graduate in contesti significativi per le scienze e per la tecnica.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Comprendere il significato e l'utilità del multiplo comune più piccolo e del divisore comune più grande, in matematica e in situazioni concrete.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Rappresentare insiemi di dati.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CONOSCENZA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modo per leggere tabelle e semplici grafici – ideogrammi, cartogrammi, istogrammi, orto grammi, aerogrammi, diagrammi cartesiani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diversi modi per rappresentare un insieme e approfondire il concetto di appartenenza, sottoinsieme, unione, intersezione e corrispondenza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Legge e interpreta grafici di tipo diverso con riferimento a situazioni reali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Costruisce diversi tipi di grafici anche utilizzando il computer (excel)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Confronta tra loro i grafici e sa scegliere le condizioni opportune per la loro costruzione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 insiemi matematici, finiti, infiniti e vuoti, elementi che appartengono a un insieme e sottoinsiemi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 insiemi in vari modi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Effettua unioni, intersezioni e stabilisce corrispondenze tra due insiemi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STANDARD MINIMI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1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Ricava le informazioni essenziali da semplici rappresentazioni grafiche – ideogrammi, cartogrammi, istogrammi, orto grammi, aerogrammi, diagrammi cartesiani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Costruisce diversi tipi di grafici partendo da semplici tabelle di dati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Raggruppa oggetti secondo semplici criteri di appartenenza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hanging="3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hanging="3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3"/>
        <w:tblW w:w="104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70"/>
        <w:gridCol w:w="5350"/>
        <w:tblGridChange w:id="0">
          <w:tblGrid>
            <w:gridCol w:w="5070"/>
            <w:gridCol w:w="5350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APPRENDIMENTO n° 2: sistemi di numerazione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COMPETENZA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con sicurezza le tecniche e le procedure del calcolo aritmetico e algebrico, scritto e mentale, anche con riferimento a contesti reali. 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5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Rappresentare i numeri conosciuti sulla retta.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5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Dare stime approssimate per il risultato di una operazione e controllare la plausibilità di un calcolo. 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5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scale graduate in contesti significativi per le scienze e per la tecnica.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CONOSCENZA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3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concetto di numero naturale e decimale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3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 principali sistemi di numerazione: l'insieme dei naturali, la numerazione decimale, la numerazione romana, il sistema binario (contare in base 2).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3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e comprendere il valore posizionale delle cifre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3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Scrivere i numeri interi e decimali in forma polinomiale 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3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Confrontare e rappresentare graficamente i numeri naturali e decimali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3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Rappresentare i numeri con il sistema di numerazione romano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3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la differenza fra un sistema di numerazione posizionale e un sistema di numerazione non posizionale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3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Contare e scrivere i numeri nel sistema binario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STANDARD MINIMI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concetto di numero 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numeri interi e numeri decimali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Confrontare numeri interi e rappresentarli graficamente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Settembre - 0ttobre 4-6 ore</w:t>
            </w:r>
          </w:p>
        </w:tc>
      </w:tr>
    </w:tbl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hanging="3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hanging="3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97"/>
        <w:gridCol w:w="25"/>
        <w:gridCol w:w="5798"/>
        <w:tblGridChange w:id="0">
          <w:tblGrid>
            <w:gridCol w:w="4597"/>
            <w:gridCol w:w="25"/>
            <w:gridCol w:w="5798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APPRENDIMENTO n° 4: le operazioni fondamentali nell’insieme N; i problemi aritmetici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3"/>
            <w:shd w:fill="d9e2f3" w:val="clear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COMPETENZA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3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con sicurezza le tecniche e le procedure del calcolo aritmetico e algebrico, scritto e mentale, anche con riferimento a contesti reali. 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Riconoscere e risolve problemi di vario genere, individuando le strategie appropriate, giustificando il procedimento seguito e utilizzando in modo consapevole i linguaggi specifici.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per lo sviluppo delle competenze al termine della scuola secondaria di primo grado: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5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 e risolve problemi in contesti diversi valutando le informazioni e la loro coerenza.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5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Spiega il procedimento seguito, anche in forma scritta, mantenendo il controllo sia sul processo risolutivo, sia sui risultati. 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5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Confronta procedimenti diversi e produce formalizzazioni che gli consentono di passare da un problema specifico a una classe di problemi. 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3"/>
            <w:shd w:fill="d9e2f3" w:val="clear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5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Eseguire addizioni, sottrazioni, moltiplicazioni, divisioni, ordinamenti e confronti tra i numeri conosciuti (numeri naturali, numeri interi, frazioni e numeri decimali), quando possibile a mente oppure utilizzando gli usuali algoritmi scritti, le calcolatrici e i fogli di calcolo e valutando quale strumento può essere più opportuno. 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5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Dare stime approssimate per il risultato di una operazione e controllare la plausibilità di un calcolo. 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5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la proprietà associativa e distributiva per raggruppare e semplificare, anche mentalmente, le operazioni.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5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Descrivere con un’espressione numerica la sequenza di operazioni che fornisce la soluzione di un problema. 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5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Eseguire semplici espressioni di calcolo con i numeri conosciuti, essendo consapevoli del significato delle parentesi e delle convenzioni sulla precedenza delle operazioni.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5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Risolvere problemi matematici utilizzando diverse tecniche anche in situazioni reali.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65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Interpretare, costruire e trasformare formule che contengono lettere per esprimere in forma generale relazioni e proprietà. 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CONOSCENZA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delle quattro operazioni aritmetiche e le loro proprietà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 gli algoritmi per risolvere le quattro operazioni con numeri interi e decimali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dei termini e dei simboli che esprimono relazioni tra numeri naturali  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 l’ordine di priorità nell’esecuzione delle operazioni all’interno di un’espressione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gli elementi di un problema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fasi necessarie per risolvere un problema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 principali metodi risolutivi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operazioni dirette e operazioni inverse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operazioni interne e non interne all’insieme dei numeri naturali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quali operazioni ammettono l’elemento neutro e qual è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Costruire la tabella di ciascuna operazione e trarne informazioni riguardo alcune caratteristiche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Applicare correttamente le proprietà studiate anche ai fini del calcolo rapido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correttamente le operazioni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Distinguere tra risultato approssimato e risultato esatto di una divisione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espressioni con le quattro operazioni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Usare il linguaggio specifico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gli elementi di un problema riconoscendo dati numerici e relazionali, dati superflui e mancanti e le incognite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Analizzare il testo di un problema per scegliere il procedimento risolutivo più idoneo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Pianificare e risolvere problemi con le quattro operazioni comunicando il procedimento in modo chiaro, con un linguaggio appropriato, possibilmente simbolico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le espressioni per comunicare la risoluzione di alcuni problemi aritmetici problema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1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Valutare i risultati ottenuti confrontandoli con le informazioni date dal testo e deciderne l’accettabilità o meno.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STANDARD MINIMI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3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la quattro operazioni aritmetiche e il loro significato in situazioni concrete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la terminologia specifica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Eseguire operazioni anche con il supporto della tavola pitagorica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Calcolare il valore di semplici espressioni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gli elementi di un problema riconoscendo dati numerici e relazionali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Analizzare il testo di un problema per scegliere il procedimento risolutivo più idoneo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Pianificare e risolvere semplici problemi con le quattro operazioni comunicando il procedimento in modo chiaro, con un linguaggio appropriato, possibilmente simbolico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Novembre - Gennaio 20 ore </w:t>
            </w:r>
          </w:p>
        </w:tc>
      </w:tr>
    </w:tbl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hanging="3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104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10"/>
        <w:gridCol w:w="5210"/>
        <w:tblGridChange w:id="0">
          <w:tblGrid>
            <w:gridCol w:w="5210"/>
            <w:gridCol w:w="5210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APPRENDIMENTO n° 5: le potenze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competenza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3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con sicurezza le tecniche e le procedure del calcolo aritmetico e algebrico, scritto e mentale, anche con riferimento a contesti reali. 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Riconoscere e risolve problemi di vario genere, individuando le strategie appropriate, giustificando il procedimento seguito e utilizzando in modo consapevole i linguaggi specifici.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7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Eseguire addizioni, sottrazioni, moltiplicazioni, divisioni, ordinamenti e confronti tra i numeri conosciuti (numeri naturali, numeri interi, frazioni e numeri decimali), quando possibile a mente oppure utilizzando gli usuali algoritmi scritti, le calcolatrici e i fogli di calcolo e valutando quale strumento può essere più opportuno. 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la notazione usuale per le potenze con esponente intero positivo, consapevoli del significato, e le proprietà delle potenze per semplificare calcoli e notazioni. 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Dare stime approssimate per il risultato di una operazione e controllare la plausibilità di un calcolo. 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Eseguire semplici espressioni di calcolo con i numeri conosciuti, essendo consapevoli del significato delle parentesi e delle convenzioni sulla precedenza delle operazioni.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Interpretare, costruire e trasformare formule che contengono lettere per esprimere in forma generale relazioni e proprietà. 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Esprimere misure utilizzando anche le potenze del 10 e le cifre significative.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TRAGUARDI DI CONOSCENZA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TRAGUARDI DI 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di potenza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la tecnica per calcolare una potenza 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proprietà delle potenze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di ordine di grandezza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5"/>
              </w:tabs>
              <w:spacing w:after="0" w:before="0" w:line="240" w:lineRule="auto"/>
              <w:ind w:left="282" w:right="0" w:hanging="28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notazione standard dei numeri o notazione scientifica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Calcolare una potenza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le tavole numeriche per i calcoli con le potenze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Applicare le proprietà delle potenze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Applicare il concetto di potenza per esprimere grandezze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espressioni con le potenze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Risolvere problemi con l’uso delle potenze</w:t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Applicare il concetto di potenza per definire l'ordine di grandezza di un numero o di una misura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Esprimere numeri e misure in notazione scientifica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Esprimere i numeri in forma polinomiale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Solo per alunni fascia eccellenza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Applicare le regole per trasformare un numero in base diversa da dieci nel corrispondente numero decimale e viceversa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operazioni fondamentali nel sistema di numerazione binario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STANDARD MINIMI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1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di potenza 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 calcolare semplici potenze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 risolvere semplici espressioni con le potenze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Febbraio - Marzo 18 ore </w:t>
            </w:r>
          </w:p>
        </w:tc>
      </w:tr>
    </w:tbl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hanging="3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hanging="3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6"/>
        <w:tblW w:w="104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10"/>
        <w:gridCol w:w="5210"/>
        <w:tblGridChange w:id="0">
          <w:tblGrid>
            <w:gridCol w:w="5210"/>
            <w:gridCol w:w="5210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APPRENDIMENTO n° 6: la divisibilità – m.c.m. e M.C.D.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COMPETENZA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con sicurezza le tecniche e le procedure del calcolo aritmetico e algebrico, scritto e mentale, anche con riferimento a contesti reali. 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Riconoscere e risolve problemi di vario genere, individuando le strategie appropriate, giustificando il procedimento seguito e utilizzando in modo consapevole i linguaggi specifici.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Eseguire addizioni, sottrazioni, moltiplicazioni, divisioni, ordinamenti e confronti tra i numeri conosciuti (numeri naturali, numeri interi, frazioni e numeri decimali), quando possibile a mente oppure utilizzando gli usuali algoritmi scritti, le calcolatrici e i fogli di calcolo e valutando quale strumento può essere più opportuno. 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Dare stime approssimate per il risultato di una operazione e controllare la plausibilità di un calcolo. 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Individuare multipli e divisori di un numero naturale e multipli e divisori comuni a più numeri.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Comprendere il significato e l’utilità del multiplo comune più piccolo e del divisore comune più grande, in matematica e in situazioni concrete. 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casi semplici scomporre numeri naturali in fattori primi e conoscere l’utilità di tale scomposizione per diversi fini.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hanging="2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Interpretare, costruire e trasformare formule che contengono lettere per esprimere in forma generale relazioni e proprietà. 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CONOSCENZA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concetto di multiplo e divisore di un numero naturale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 criteri di divisibilità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 concetti di numero primo e numero composto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concetto di numeri primi fra loro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 il criterio generale di divisibilità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 concetti di M.C.D., m.c.m. e i metodi per calcolarli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Scrivere i multipli e i divisori di un numero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Applicare i criteri di divisibilità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Scomporre in fattori primi un numero naturale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Applicare il criterio generale di divisibilità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numeri primi fra loro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Calcolare il M.C.D. e il m.c.m. di due o più numeri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il M.C.D. e il m.c.m. per la risoluzione di problemi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STANDARD MINIMI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1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concetto di multiplo e di divisore 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Scrivere i multipli e i divisori di un numero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 scomporre semplici numeri in fattori primi anche aiutandosi con la tavola pitagorica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 calcolare il m.c.m.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Marzo – Aprile 14 ore</w:t>
            </w:r>
          </w:p>
        </w:tc>
      </w:tr>
    </w:tbl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hanging="3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" w:right="0" w:hanging="3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7"/>
        <w:tblW w:w="104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10"/>
        <w:gridCol w:w="5210"/>
        <w:tblGridChange w:id="0">
          <w:tblGrid>
            <w:gridCol w:w="5210"/>
            <w:gridCol w:w="5210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APPRENDIMENTO n° 7: le frazioni 1^ parte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COMPETENZA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76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con sicurezza le tecniche e le procedure del calcolo aritmetico e algebrico, scritto e mentale, anche con riferimento a contesti reali.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76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Riconoscere e risolve problemi di vario genere, individuando le strategie appropriate, giustificando il procedimento seguito e utilizzando in modo consapevole i linguaggi specifici.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76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Confrontare procedimenti diversi e produce formalizzazioni che consentono di passare da un problema specifico a una classe di problemi. </w:t>
              <w:br w:type="textWrapping"/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Eseguire addizioni, sottrazioni, moltiplicazioni, divisioni, ordinamenti e confronti tra i numeri conosciuti (numeri naturali, numeri interi, frazioni e numeri decimali), quando possibile a mente oppure utilizzando gli usuali algoritmi scritti, le calcolatrici e i fogli di calcolo e valutando quale strumento può essere più opportuno. 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Dare stime approssimate per il risultato di una operazione e controllare la plausibilità di un calcolo. 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Rappresentare i numeri conosciuti sulla retta. 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0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Interpretare, costruire e trasformare formule che contengono lettere per esprimere in forma generale relazioni e proprietà. 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CONOSCENZA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concetto di frazione come operatore e come quoziente fra numeri naturali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una metodologia risolutiva di supporto per risolvere i problemi con le frazioni (anche geometrici)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le frazioni come operatori sui numeri naturali e sulle grandezze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Classificare le frazioni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frazioni equivalenti; ridurre le frazioni ai minimi termini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Confrontare frazioni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6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problemi con le frazioni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STANDARD MINIMI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le frazioni come operatori sui numeri naturali e sulle grandezze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frazioni proprie, improprie e apparenti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semplici operazioni in Q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anche aiutandosi con schemi guida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Effettuare operazioni con le frazioni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Risolvere semplici espressioni con le frazioni     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Rappresentare graficamente i dati dei problemi con le frazioni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5"/>
              </w:tabs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semplici problemi diretti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Maggio - Giugno 10 ore (da riprendere in II)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METODOLOGIE E METODI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metodologie adottate riguarderanno l’area della: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esperienza, osservazione della realtà, percezione di sé, introspezione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comunicazione verbale, iconica, grafica, multimediale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ricerca: raccolta dati, selezione, multimediale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metodi saranno individuati di volta in volta in rapporto alle esigenze e alle tematiche svolte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induttivo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deduttivo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sperimentale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ricerca- azione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cooperativo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induzione dell’interesse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problematizzazione di situazioni e contenuti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stimolo alla ricerca di soluzioni personali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attivazione della volontà personale e del desiderio di apprendere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orientamento come autoconoscenza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valorizzazione delle creazioni e produzioni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coinvolgimento in giochi di ruolo e simulazioni di situazioni legate all’apprendimento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brainstorming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lezione frontale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lezione dialogata/interattiva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cooperative learning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scoperta guidata /problem solving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laboratoriale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lavoro a coppie/ a gruppi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atteggiamenti comportamentali comuni a tutti i docenti saranno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sottolineare il positivo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responsabilizzare sulla necessità dello studio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sdrammatizzare le esperienze di insuccesso e far comprendere i punti di forza e gli aspetti da modificare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valorizzare gli sforzi volti al recupero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valorizzare le esperienze e gli interessi extrascolastici formativi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rinforzare e sostenere 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guidare alla pianificazione del tempo e all’organizzazione dello studio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guidare ad acquisire strategie di lettura e mappe per memorizzare correttamente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stimolare l'interesse partendo da esperienze degli alunni, sollecitarne gli interventi, favorire le discussioni;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usare un linguaggio semplice ma preciso, graduando la difficoltà nel tempo ed in relazione alle capacità del singolo;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stabilire con gli alunni regole per la conversazione e le attività in genere;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abituare a progettare e a riflettere sulle attività svolte;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offrire schemi guida ed abituarli all'osservazione sistematica;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favorire il lavoro di gruppo indicando l'apporto del singolo;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favorire la libera espressione e produzione su quanto visto, fatto, letto, ecc.;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rispettare i ritmi di sviluppo dei ragazzi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, valorizzarne le esperienze, le competenze, i progressi di ciascuno;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mezzi e gli strumenti saranno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libri di testo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 integrativo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schede strutturate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laboratori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audiovisivi, ipertesti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visite guidate online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mostre online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argomenti saranno presentati in forma problematica per suscitare interesse e partecipazione, stimolare l’indagine personale e la discussione guidata. Saranno evidenziati i riferimenti e i collegamenti con le altre discipline per portare l’allievo ad una visione globale dei temi trattati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cercherà di partire da ciò che può coinvolgerli e stimolare la loro curiosità e interesse, dall’osservazione di situazioni concrete, dall’operatività semplice, dalle conoscenze già acquisite per indirizzarli progressivamente ad una maturazione dei processi logico-astratti.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Una fruizione corretta dei testi sarà avviata da letture in classe e brevi esposizioni orali, con cui si cercherà di guidare gli alunni ad analizzare e sintetizzare, ricercare analogie e differenze, usare correttamente la terminologia scientifica corrente.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utilizzerà lezione frontale, aperta e dialogata, i lavori di gruppo omogeneo ed eterogeneo, l’attività di laboratorio individuale. Materiali che si utilizzeranno comprendono i libri di testo, schede per il recupero delle abilità di base, schemi riassuntivi, materiale strutturato e non strutturato, software semplici, se possibile, materiali ‘poveri’ per lo studio delle scienze e la costruzione di modelli materiali poveri per le costruzioni di origami in geometria.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attueranno costantemente percorsi in itinere per il recupero di obiettivi non raggiunti e di approfondimento per gli alunni più motivati e capaci.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lavoro sarà organizzato in modo tale da rispettare al massimo i ritmi di apprendimento dei singoli alunni tenendo conto non solo delle esigenze di chi ha particolari difficoltà, ma anche di quelle di chi ha dimostrato capacità maggiori o più vivo interesse. Si ricorrerà pertanto a momenti di lavoro individualizzato e, all'interno di ogni singola attività, si cercherà di trovare spunti per favorire il recupero degli uni e lo sviluppo massimo degli altri. Particolare attenzione sarà prestata nello svolgimento di quelle parti del programma la cui padronanza è indispensabile alla comprensione degli argomenti successivi. Su questi temi frequenti saranno i momenti di verifica e le attività di recupero con esercizi specifici svolti dagli alunni in difficoltà.    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INTERVENTI DI POTENZIAMENTO, RECUPERO, CONSOLIDAMENTO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svolgeranno degli interventi per il potenziamento saranno per gli allievi della prima fascia con le seguenti attività: approfondimenti sugli aspetti della matematica e della geometria; ricerche ed approfondimenti nell’ambito scientifico, attività di tutoraggio, relazioni introduttive sugli argomenti da affrontare.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 saranno degli interventi per il consolidamento per gli alunni di 3 fascia, con le seguenti attività: esercitazioni, relazioni alla classe, creazione di schemi riguardanti gli argomenti affrontati.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interventi per il recupero in itinere per gli alunni con difficoltà e quanti avranno necessità secondo le rilevazioni in itinere, con le seguenti attività: intervento tempestivo in itinere durante le ore di insegnamento disciplinare, attività in coppia o piccolo gruppo, lavori differenziati o graduati per fasce di livello, spiegazioni ulteriori da parte dell’insegnante, esercitazioni personalizzate, esercitazioni guidate, corsi di recupero disciplinari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MODALITA’ DI VERIFICA DEL LIVELLO DI APPRENDIMENTO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verifica immediata dell’apprendimento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controllo delle esercitazioni per casa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saggi, testi e produzioni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discussioni e interrogazioni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relazioni 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prove oggettive (vero/falso, scelta multipla, a completamento)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verifiche formative e sommative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griglie per l’autocorrezione, per guidare l’allievo a comprendere i propri errori e le proprie abilità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google moduli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CRITERI PER LA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Sia nel valutare gli allievi in ogni singola materia, sia nella valutazione di fine periodo (trimestre-pentamestre), vengono utilizzate le valutazioni in decimi (dal 4 al 10) fermo restando che, per formulare la valutazione globale sommativa, si terrà conto dei seguenti aspetti: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-situazione di partenza e preparazione iniziale (abilità, metodo di lavoro, produzione etc.) dell’allievo;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-suo curricolo, sua storia personale e sua evoluzione nel biennio/ terzo anno;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-grado di preparazione raggiunto e possesso di competenze e di contenuti indispensabili;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-sviluppo o consolidamento delle risorse cognitive,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-quanto ogni allievo è in grado di dare in rapporto alle sue reali possibilità di apprendimento e di crescita psicologica;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-l’impegno, la partecipazione, l’interesse che ha dimostrato;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-efficacia degli interventi didattici, di potenziamento e di recupero.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Tuttavia saranno anche segnalate con tempestività e trasparenza, con comunicazioni scritte, le carenze e le iniziative necessarie per modificare o consolidare la preparazione dei ragazzi che presentano situazioni problematiche. Il Consiglio di classe, nell’esaminare ogni allievo, considererà tutti gli aspetti favorevoli, gli obiettivi fissati, i punti di crescita, i progressi raggiunti e soprattutto quei risultati ottenuti con sforzi e cambiamenti positivi, segno di una positiva evoluzione psicologica. 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la situazione degli alunni riguardo l’apprendimento, per accertare il grado di raggiungimento degli obiettivi, l’azione didattica dell’insegnante e ricevere indicazioni riguardo interventi di sostegno o recupero si attueranno verifiche frequenti e di vario tipo.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valutazione sarà di tipo formativo e di tipo sommativo, svolta in itinere, in modo da poter verificare l’adeguatezza dei contenuti e dei metodi. Verterà sull’acquisizione delle competenze e sui due criteri fondamentali – sapere e saper fare – che riguardano le conoscenze e le abilità riportate nelle U.A. precedenti. Inoltre verrà valutata anche la capacità di utilizzare un linguaggio scientifico appropriato e corretto.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Sarà controllato in modo assiduo il materiale scolastico da portare a scuola e lo svolgimento regolare dei compiti da parte dei ragazzi.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verifiche saranno di tipo scritto e di tipo orale, entrambe periodiche. Saranno formulate con le seguenti modalità: quesiti a scelta multipla, quesiti vero/falso, domande a risposta aperta, corrispondenza fra termini e definizioni, problemi, esercizi applicativi, interrogazione, intervento.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 valutare gli allievi saranno presi in considerazione: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l’impegno, l’interesse, la partecipazione dimostrata in classe, il conseguimento degli obiettivi, i progressi ottenuti rispetto ai livelli di partenza, la capacità di collaborazione, l’impegno nello studio e la volontà di migliorare, la situazione psicologica e ambientale.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Tabella di corrispondenza tra voto e raggiungimento degli obiettivi didattici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pPr w:leftFromText="141" w:rightFromText="141" w:topFromText="0" w:bottomFromText="0" w:vertAnchor="text" w:horzAnchor="text" w:tblpX="0" w:tblpY="1"/>
        <w:tblW w:w="9430.0" w:type="dxa"/>
        <w:jc w:val="left"/>
        <w:tblInd w:w="4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"/>
        <w:gridCol w:w="3420"/>
        <w:gridCol w:w="4930"/>
        <w:tblGridChange w:id="0">
          <w:tblGrid>
            <w:gridCol w:w="1080"/>
            <w:gridCol w:w="3420"/>
            <w:gridCol w:w="49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CONOSCENZA /LINGUAGGIO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COMPRENSIONE/APPLICAZIONE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9-10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complete, articolate e rielaborate in modo critico e personale, espone in modo autonomo e corretto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diverse per risolvere situazioni problematiche, identifica situazioni problematiche complesse e verifica l’accettabilità dei risultati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complete e articolate ed espone con varietà di lessico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diverse, identifica, risolve situazioni problematiche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ampie e approfondite, espone in modo organico e chiaro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per determinare i risultati e identifica situazioni problematiche dirette e inverse, formula ipotesi di soluzione, a non sempre verifica l’accettabilità dei risultati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ampie ma superficiali, comunica in modo elementare, ma chiaro e corretto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per determinare i risultati ma non li verifica, identifica situazioni problematiche dirette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nozioni frammentarie e/o superficiali, commette qualche errore nella comunicazione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Coglie/riformula parzialmente, non sempre applica procedure per determinare risultati, identifica parzialmente situazioni problematiche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solo qualche nozione che compromette la comprensione del significato di ciò che comunica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sa cogliere/spiegare con parole proprie il significato globale di una comunicazione; non applica procedure per determinare risultati; non sa identificare situazioni problematiche</w:t>
            </w:r>
          </w:p>
        </w:tc>
      </w:tr>
    </w:tbl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dell’eccellenza: 10-9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intermedio: 8-7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dell’accettabilità: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delle carenze e lacune: 5-4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8" w:w="11906" w:orient="portrait"/>
      <w:pgMar w:bottom="1134" w:top="1134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Arial"/>
  <w:font w:name="Courier New"/>
  <w:font w:name="Corsi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bullet"/>
      <w:lvlText w:val="🢒"/>
      <w:lvlJc w:val="left"/>
      <w:pPr>
        <w:ind w:left="1004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4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5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6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7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9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0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1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2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3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4">
    <w:lvl w:ilvl="0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5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7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9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0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1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3">
    <w:lvl w:ilvl="0">
      <w:start w:val="1"/>
      <w:numFmt w:val="bullet"/>
      <w:lvlText w:val="●"/>
      <w:lvlJc w:val="left"/>
      <w:pPr>
        <w:ind w:left="441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161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81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601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321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041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761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81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201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4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5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7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tabs>
        <w:tab w:val="left" w:leader="none" w:pos="591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w w:val="100"/>
      <w:position w:val="-1"/>
      <w:sz w:val="28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tabs>
        <w:tab w:val="left" w:leader="none" w:pos="591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w w:val="100"/>
      <w:position w:val="-1"/>
      <w:sz w:val="32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he-IL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4"/>
    </w:pPr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he-IL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5"/>
    </w:pPr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he-IL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6"/>
    </w:pPr>
    <w:rPr>
      <w:rFonts w:ascii="Calibri" w:hAnsi="Calibri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  <w:tblPr>
      <w:tblStyle w:val="Grigliatabella"/>
      <w:jc w:val="left"/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Corpodeltesto2">
    <w:name w:val="Corpo del testo 2"/>
    <w:basedOn w:val="Normale"/>
    <w:next w:val="Corpodeltesto2"/>
    <w:autoRedefine w:val="0"/>
    <w:hidden w:val="0"/>
    <w:qFormat w:val="0"/>
    <w:pPr>
      <w:tabs>
        <w:tab w:val="left" w:leader="none" w:pos="591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orizzontale">
    <w:name w:val="orizzontale"/>
    <w:basedOn w:val="Normale"/>
    <w:next w:val="orizzontale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Sottotitolo">
    <w:name w:val="Sottotitolo"/>
    <w:basedOn w:val="Normale"/>
    <w:next w:val="Sottotitolo"/>
    <w:autoRedefine w:val="0"/>
    <w:hidden w:val="0"/>
    <w:qFormat w:val="0"/>
    <w:pPr>
      <w:suppressAutoHyphens w:val="1"/>
      <w:autoSpaceDE w:val="0"/>
      <w:autoSpaceDN w:val="0"/>
      <w:spacing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Arial Narrow" w:cs="Tahoma" w:hAnsi="Arial Narrow"/>
      <w:w w:val="100"/>
      <w:position w:val="-1"/>
      <w:sz w:val="28"/>
      <w:szCs w:val="28"/>
      <w:effect w:val="none"/>
      <w:vertAlign w:val="baseline"/>
      <w:cs w:val="0"/>
      <w:em w:val="none"/>
      <w:lang w:bidi="ar-SA" w:eastAsia="it-IT" w:val="it-IT"/>
    </w:rPr>
  </w:style>
  <w:style w:type="paragraph" w:styleId="Corpodeltesto3">
    <w:name w:val="Corpo del testo 3"/>
    <w:basedOn w:val="Normale"/>
    <w:next w:val="Corpodeltesto3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he-IL" w:eastAsia="it-IT" w:val="it-IT"/>
    </w:rPr>
  </w:style>
  <w:style w:type="paragraph" w:styleId="Elenco2">
    <w:name w:val="Elenco 2"/>
    <w:basedOn w:val="Normale"/>
    <w:next w:val="Elenco2"/>
    <w:autoRedefine w:val="0"/>
    <w:hidden w:val="0"/>
    <w:qFormat w:val="0"/>
    <w:pPr>
      <w:tabs>
        <w:tab w:val="num" w:leader="none" w:pos="720"/>
      </w:tabs>
      <w:suppressAutoHyphens w:val="1"/>
      <w:autoSpaceDE w:val="0"/>
      <w:autoSpaceDN w:val="0"/>
      <w:spacing w:line="1" w:lineRule="atLeast"/>
      <w:ind w:left="720" w:leftChars="-1" w:rightChars="0" w:hanging="36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BodyTextIndent2">
    <w:name w:val="Body Text Indent 2"/>
    <w:basedOn w:val="Normale"/>
    <w:next w:val="BodyTextIndent2"/>
    <w:autoRedefine w:val="0"/>
    <w:hidden w:val="0"/>
    <w:qFormat w:val="0"/>
    <w:pPr>
      <w:widowControl w:val="0"/>
      <w:tabs>
        <w:tab w:val="left" w:leader="none" w:pos="284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="567" w:firstLineChars="-1"/>
      <w:jc w:val="both"/>
      <w:textDirection w:val="btLr"/>
      <w:textAlignment w:val="baseline"/>
      <w:outlineLvl w:val="0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Wingdings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ientrocorpodeltesto2">
    <w:name w:val="Rientro corpo del testo 2"/>
    <w:basedOn w:val="Normale"/>
    <w:next w:val="Rientrocorpodeltesto2"/>
    <w:autoRedefine w:val="0"/>
    <w:hidden w:val="0"/>
    <w:qFormat w:val="0"/>
    <w:pPr>
      <w:suppressAutoHyphens w:val="1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Elencoacolori-Colore1">
    <w:name w:val="Elenco a colori - Colore 1"/>
    <w:basedOn w:val="Normale"/>
    <w:next w:val="Elencoacolori-Colore1"/>
    <w:autoRedefine w:val="0"/>
    <w:hidden w:val="0"/>
    <w:qFormat w:val="0"/>
    <w:pPr>
      <w:suppressAutoHyphens w:val="0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32"/>
      <w:szCs w:val="24"/>
      <w:effect w:val="none"/>
      <w:vertAlign w:val="baseline"/>
      <w:cs w:val="0"/>
      <w:em w:val="none"/>
      <w:lang w:bidi="he-IL" w:eastAsia="und" w:val="und"/>
    </w:rPr>
  </w:style>
  <w:style w:type="character" w:styleId="TitoloCarattere">
    <w:name w:val="Titolo Carattere"/>
    <w:next w:val="TitoloCarattere"/>
    <w:autoRedefine w:val="0"/>
    <w:hidden w:val="0"/>
    <w:qFormat w:val="0"/>
    <w:rPr>
      <w:w w:val="100"/>
      <w:position w:val="-1"/>
      <w:sz w:val="32"/>
      <w:szCs w:val="24"/>
      <w:effect w:val="none"/>
      <w:vertAlign w:val="baseline"/>
      <w:cs w:val="0"/>
      <w:em w:val="none"/>
      <w:lang w:bidi="he-IL"/>
    </w:rPr>
  </w:style>
  <w:style w:type="character" w:styleId="Rientrocorpodeltesto2Carattere">
    <w:name w:val="Rientro corpo del testo 2 Carattere"/>
    <w:next w:val="Rientrocorpodeltesto2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1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RientrocorpodeltestoCarattere">
    <w:name w:val="Rientro corpo del testo Carattere"/>
    <w:next w:val="Rientrocorpodeltesto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und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Titolo7Carattere">
    <w:name w:val="Titolo 7 Carattere"/>
    <w:next w:val="Titolo7Carattere"/>
    <w:autoRedefine w:val="0"/>
    <w:hidden w:val="0"/>
    <w:qFormat w:val="0"/>
    <w:rPr>
      <w:rFonts w:ascii="Calibri" w:cs="Times New Roman" w:eastAsia="Times New Roman" w:hAnsi="Calibri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Wingdings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Contenutotabella">
    <w:name w:val="Contenuto tabella"/>
    <w:basedOn w:val="Corpotesto"/>
    <w:next w:val="Contenutotabella"/>
    <w:autoRedefine w:val="0"/>
    <w:hidden w:val="0"/>
    <w:qFormat w:val="0"/>
    <w:pPr>
      <w:suppressLineNumbers w:val="1"/>
      <w:suppressAutoHyphens w:val="0"/>
      <w:spacing w:after="0"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character" w:styleId="Enfasi(corsivo)">
    <w:name w:val="Enfasi (corsivo)"/>
    <w:next w:val="Enfasi(corsivo)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Corpodeltesto3Carattere">
    <w:name w:val="Corpo del testo 3 Carattere"/>
    <w:next w:val="Corpodeltesto3Carattere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 w:bidi="he-IL"/>
    </w:rPr>
  </w:style>
  <w:style w:type="character" w:styleId="Corpodeltesto2Carattere">
    <w:name w:val="Corpo del testo 2 Carattere"/>
    <w:next w:val="Corpodeltesto2Carattere"/>
    <w:autoRedefine w:val="0"/>
    <w:hidden w:val="0"/>
    <w:qFormat w:val="0"/>
    <w:rPr>
      <w:w w:val="100"/>
      <w:position w:val="-1"/>
      <w:sz w:val="28"/>
      <w:szCs w:val="24"/>
      <w:effect w:val="none"/>
      <w:vertAlign w:val="baseline"/>
      <w:cs w:val="0"/>
      <w:em w:val="none"/>
      <w:lang w:bidi="he-IL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Titolo1Carattere">
    <w:name w:val="Titolo 1 Carattere"/>
    <w:next w:val="Titolo1Carattere"/>
    <w:autoRedefine w:val="0"/>
    <w:hidden w:val="0"/>
    <w:qFormat w:val="0"/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0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character" w:styleId="Titolo2Carattere">
    <w:name w:val="Titolo 2 Carattere"/>
    <w:next w:val="Titolo2Carattere"/>
    <w:autoRedefine w:val="0"/>
    <w:hidden w:val="0"/>
    <w:qFormat w:val="0"/>
    <w:rPr>
      <w:w w:val="100"/>
      <w:position w:val="-1"/>
      <w:sz w:val="28"/>
      <w:szCs w:val="24"/>
      <w:effect w:val="none"/>
      <w:vertAlign w:val="baseline"/>
      <w:cs w:val="0"/>
      <w:em w:val="none"/>
      <w:lang w:bidi="he-IL"/>
    </w:rPr>
  </w:style>
  <w:style w:type="character" w:styleId="Titolo3Carattere">
    <w:name w:val="Titolo 3 Carattere"/>
    <w:next w:val="Titolo3Carattere"/>
    <w:autoRedefine w:val="0"/>
    <w:hidden w:val="0"/>
    <w:qFormat w:val="0"/>
    <w:rPr>
      <w:w w:val="100"/>
      <w:position w:val="-1"/>
      <w:sz w:val="32"/>
      <w:szCs w:val="24"/>
      <w:effect w:val="none"/>
      <w:vertAlign w:val="baseline"/>
      <w:cs w:val="0"/>
      <w:em w:val="none"/>
      <w:lang w:bidi="he-IL"/>
    </w:rPr>
  </w:style>
  <w:style w:type="character" w:styleId="Titolo4Carattere">
    <w:name w:val="Titolo 4 Carattere"/>
    <w:next w:val="Titolo4Carattere"/>
    <w:autoRedefine w:val="0"/>
    <w:hidden w:val="0"/>
    <w:qFormat w:val="0"/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he-IL"/>
    </w:rPr>
  </w:style>
  <w:style w:type="character" w:styleId="Titolo5Carattere">
    <w:name w:val="Titolo 5 Carattere"/>
    <w:next w:val="Titolo5Carattere"/>
    <w:autoRedefine w:val="0"/>
    <w:hidden w:val="0"/>
    <w:qFormat w:val="0"/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he-IL"/>
    </w:rPr>
  </w:style>
  <w:style w:type="character" w:styleId="Titolo6Carattere">
    <w:name w:val="Titolo 6 Carattere"/>
    <w:next w:val="Titolo6Carattere"/>
    <w:autoRedefine w:val="0"/>
    <w:hidden w:val="0"/>
    <w:qFormat w:val="0"/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he-IL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bidi="he-IL"/>
    </w:rPr>
  </w:style>
  <w:style w:type="character" w:styleId="CorpotestoCarattere">
    <w:name w:val="Corpo testo Carattere"/>
    <w:next w:val="Corpotesto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bidi="he-IL"/>
    </w:rPr>
  </w:style>
  <w:style w:type="character" w:styleId="SottotitoloCarattere">
    <w:name w:val="Sottotitolo Carattere"/>
    <w:next w:val="SottotitoloCarattere"/>
    <w:autoRedefine w:val="0"/>
    <w:hidden w:val="0"/>
    <w:qFormat w:val="0"/>
    <w:rPr>
      <w:rFonts w:ascii="Arial Narrow" w:cs="Tahoma" w:hAnsi="Arial Narrow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IndirizzoHTML">
    <w:name w:val="Indirizzo HTML"/>
    <w:basedOn w:val="Normale"/>
    <w:next w:val="IndirizzoHTM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dirizzoHTMLCarattere">
    <w:name w:val="Indirizzo HTML Carattere"/>
    <w:next w:val="IndirizzoHTMLCarattere"/>
    <w:autoRedefine w:val="0"/>
    <w:hidden w:val="0"/>
    <w:qFormat w:val="0"/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aragrafoelenco3">
    <w:name w:val="Paragrafo elenco3"/>
    <w:basedOn w:val="Normale"/>
    <w:next w:val="Paragrafoelenco3"/>
    <w:autoRedefine w:val="0"/>
    <w:hidden w:val="0"/>
    <w:qFormat w:val="0"/>
    <w:pPr>
      <w:widowControl w:val="0"/>
      <w:suppressAutoHyphens w:val="0"/>
      <w:spacing w:after="200" w:line="1" w:lineRule="atLeast"/>
      <w:ind w:left="720" w:leftChars="-1" w:rightChars="0" w:firstLineChars="-1"/>
      <w:textDirection w:val="btLr"/>
      <w:textAlignment w:val="top"/>
      <w:outlineLvl w:val="0"/>
    </w:pPr>
    <w:rPr>
      <w:rFonts w:ascii="Liberation Serif" w:cs="Mangal" w:eastAsia="Lucida Sans Unicode" w:hAnsi="Liberation Serif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hi-IN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siva-regular.ttf"/><Relationship Id="rId2" Type="http://schemas.openxmlformats.org/officeDocument/2006/relationships/font" Target="fonts/Corsiva-bold.ttf"/><Relationship Id="rId3" Type="http://schemas.openxmlformats.org/officeDocument/2006/relationships/font" Target="fonts/Corsiva-italic.ttf"/><Relationship Id="rId4" Type="http://schemas.openxmlformats.org/officeDocument/2006/relationships/font" Target="fonts/Corsiva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sTC416sEMnhbQRykwkvQCTpmgg==">CgMxLjA4AHIhMUxOV19COUxpUWFrUmYydEl3eTlqcmt1MmNkbng5Qktp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2025-09-08T09:32:00Z</dcterms:created>
  <dc:creator>Paola</dc:creator>
</cp:coreProperties>
</file>