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center"/>
        <w:rPr>
          <w:rFonts w:ascii="Corsiva" w:cs="Corsiva" w:eastAsia="Corsiva" w:hAnsi="Corsiva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orsiva" w:cs="Corsiva" w:eastAsia="Corsiva" w:hAnsi="Corsiva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Ministero dell’Istruzione e del Merito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center"/>
        <w:rPr>
          <w:rFonts w:ascii="Corsiva" w:cs="Corsiva" w:eastAsia="Corsiva" w:hAnsi="Corsiva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orsiva" w:cs="Corsiva" w:eastAsia="Corsiva" w:hAnsi="Corsiva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Ufficio Scolastico Regionale per il Veneto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center"/>
        <w:rPr>
          <w:rFonts w:ascii="Corsiva" w:cs="Corsiva" w:eastAsia="Corsiva" w:hAnsi="Corsiva"/>
          <w:b w:val="0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orsiva" w:cs="Corsiva" w:eastAsia="Corsiva" w:hAnsi="Corsiva"/>
          <w:b w:val="1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Istituto Comprensivo “Tito Livio”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SCUOLA SECONDARIA DI PRIMO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DISCIPLINA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Scienze prima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DELLA DISCIPLINA PER ALUNNI DSA e B.E.S.: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Utilizzare  strumenti compensativi e la semplificazione di alcuni contenuti, quando necessario.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Nell’ambito della disciplina si propongono i seguenti Obiettivi educativi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Potenziare il rispetto di sé, degli altri e dell’ambiente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Dimostrare l’accettazione degli altri nel lavoro di gruppo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Evidenziare un atteggiamento positivo nei confronti delle attività scolastiche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Sviluppare o potenziare l’autonomia personale nell’organizzazione dello studio e del lavoro scolastico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28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L’insegnamento è finalizzato a: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favorire un metodo di studio basato sul ragionamento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stimolare la capacità di ascolto e discussione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stimolare il confronto e l'approccio critico verso problemi di ordine sociale e ambientale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potenziare le capacità di concentrazione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potenziare, per quanto possibile, le abilità mnestiche a breve e a lungo termine utilizzando semplici strategie che possono facilitarle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potenziare le capacità logiche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favorire l’utilizzo delle reali capacità, delle strategie, delle informazioni a disposizione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promuovere una partecipazione più attiva nel processo di apprendimento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migliorare l’autostima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sviluppare le abilità metacognitive più semplici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FORMATIVI DELL’AREA LOGICO MATEMATICA SCIENTIFICA: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1) sviluppa la propria capacità di analisi e sintesi;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2) osserva la realtà circostante ed acquisisce una coscienza ecologica;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3) acquisisce il metodo scientifico quale mezzo di conoscenza;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4) assume un atteggiamento aperto alla ricerca di soluzioni alternative;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5) sviluppa procedure e strategie di calcolo negli ambiti aritmetico, geometrico, algebrico e analitico.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6) acquisisce coscienza e conoscenza del proprio corpo per relazionarsi correttamente con gli altri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organismi viventi.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Inoltre: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262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adottare un linguaggio che seppur semplice sia via via più appropriato, chiaro e corretto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262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dimostrare ordine e precisione nel calcolo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262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usare in modo corretto simboli e formule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262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sviluppare un’osservazione consapevole, alla riflessione su fatti e fenomeni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262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acquisire progressivamente un metodo di lavoro ragionato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262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utilizzare correttamente e proficuamente i testi scolastici della disciplina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262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linea con il curriculo d’Istituto, si propongono le competenze, conoscenze e abilità riportate nelle seguenti tabelle: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1.0" w:type="dxa"/>
        <w:jc w:val="left"/>
        <w:tblInd w:w="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01"/>
        <w:gridCol w:w="3356"/>
        <w:gridCol w:w="4144"/>
        <w:tblGridChange w:id="0">
          <w:tblGrid>
            <w:gridCol w:w="2701"/>
            <w:gridCol w:w="3356"/>
            <w:gridCol w:w="4144"/>
          </w:tblGrid>
        </w:tblGridChange>
      </w:tblGrid>
      <w:tr>
        <w:trPr>
          <w:cantSplit w:val="0"/>
          <w:trHeight w:val="557" w:hRule="atLeast"/>
          <w:tblHeader w:val="0"/>
        </w:trPr>
        <w:tc>
          <w:tcPr>
            <w:gridSpan w:val="3"/>
            <w:shd w:fill="d9e2f3" w:val="clear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DISCIPLINA: SCIENZE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4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COMPETENZE CHIAVE DI RIFERIMENTO: COMPETENZA MATEMATICA E IN SCIENZE, TECNOLOGIE E INGEGNERIA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5" w:hRule="atLeast"/>
          <w:tblHeader w:val="0"/>
        </w:trPr>
        <w:tc>
          <w:tcPr>
            <w:shd w:fill="d9e2f3" w:val="clear"/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NUCLEO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DIMENSIONE FONDAMENTALE DI COMPETENZA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ABILITÀ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BIENNIO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FISICA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 CHIMICA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Osservare, analizzare e descrivere fenomeni appartenenti alla realtà naturale e agli aspetti della vita quotidiana, formulare ipotesi e verificarle, utilizzando semplici schematizzazioni e modellizzazioni.</w:t>
              <w:br w:type="textWrapping"/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le principali interazioni tra mondo naturale e comunità umana, individuando alcune problematicità dell'intervento antropico negli ecosistemi.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Utilizzare il proprio patrimonio di conoscenze per comprendere le problematiche scientifiche di attualità e per assumere comportamenti responsabili in relazione al proprio stile di vita, alla promozione della salute e all’uso delle risorse.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Utilizzare i concetti fisici fondamentali quali: volume, peso, temperatura, calore, ecc., in varie situazioni di esperienza; in alcuni casi raccogliere dati su variabili rilevanti di differenti fenomeni, trovarne relazioni quantitative ed esprimerle con rappresentazioni formali di tipo diverso. 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Realizzare semplici esperienze laboratoriali quali ad esempio: vasi comunicanti, proprietà dell’acqua,….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4" w:right="0" w:hanging="28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Utilizzare i concetti fisici fondamentali quali: pressione, velocità, peso specifico, forza, carica elettrica ecc., in varie situazioni di esperienza; in alcuni casi raccogliere dati su variabili rilevanti di differenti fenomeni, trovarne relazioni quantitative ed esprimerle con rappresentazioni formali di tipo diverso. 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4" w:right="0" w:hanging="28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Padroneggiare concetti di trasformazione chimica; sperimentare reazioni (non pericolose) anche con prodotti chimici di uso domestico e interpretarle sulla base di modelli semplici di struttura della materia; osservare e descrivere lo svolgersi delle reazioni e i prodotti ottenuti. Realizzare esperienze quali ad esempio: soluzioni in acqua, combustione di una candela, bicarbonato di sodio + aceto.</w:t>
            </w:r>
          </w:p>
        </w:tc>
      </w:tr>
      <w:tr>
        <w:trPr>
          <w:cantSplit w:val="0"/>
          <w:trHeight w:val="21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BIOLOGIA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Osservare, analizzare e descrivere fenomeni appartenenti alla realtà naturale e agli aspetti della vita quotidiana, formulare ipotesi e verificarle, utilizzando semplici schematizzazioni e modellizzazioni.</w:t>
              <w:br w:type="textWrapping"/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le principali interazioni tra mondo naturale e comunità umana, individuando alcune problematicità dell'intervento antropico negli ecosistemi.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Utilizzare il proprio patrimonio di conoscenze per comprendere le problematiche scientifiche di attualità e per assumere comportamenti responsabili in relazione al proprio stile di vita, alla promozione della salute e all’uso delle risorse.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le somiglianze e le differenze del funzionamento delle diverse specie di viventi.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Comprendere il senso delle grandi classificazioni, la successione e l’evoluzione delle specie.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Sviluppare progressivamente la capacità di spiegare il funzionamento macroscopico dei viventi con un modello cellulare (Collegando per esempio: la respirazione con la respirazione cellulare, l’alimentazione con il metabolismo cellulare, la crescita e lo sviluppo con la duplicazione delle cellule, la crescita delle piante con la fotosintesi). Realizzare esperienze quali ad esempio: dissezione di una pianta, modellizzazione di una cellula, osservazione di cellule vegetali al microscopio, coltivazione di muffe e microorganismi.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Assumere comportamenti e scelte personali ecologicamente sostenibili. Rispettare e preservare la biodiversità nei sistemi ambientali. 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Sviluppare la cura e il controllo della propria salute attraverso una corretta alimentazione; evitare consapevolmente i danni prodotti dal fumo e dalle droghe.</w:t>
            </w:r>
          </w:p>
        </w:tc>
      </w:tr>
    </w:tbl>
    <w:p w:rsidR="00000000" w:rsidDel="00000000" w:rsidP="00000000" w:rsidRDefault="00000000" w:rsidRPr="00000000" w14:paraId="0000005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la 1 si proporranno le seguenti Unità di Apprendimento tra quelle descritte nell’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Appendice del curricolo del dipartimento di matematica e scienze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-297495</wp:posOffset>
                </wp:positionH>
                <wp:positionV relativeFrom="paragraph">
                  <wp:posOffset>2758123</wp:posOffset>
                </wp:positionV>
                <wp:extent cx="10136505" cy="266763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82510" y="2450945"/>
                          <a:ext cx="10126980" cy="2658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-297495</wp:posOffset>
                </wp:positionH>
                <wp:positionV relativeFrom="paragraph">
                  <wp:posOffset>2758123</wp:posOffset>
                </wp:positionV>
                <wp:extent cx="10136505" cy="266763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36505" cy="26676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2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385"/>
        <w:gridCol w:w="5035"/>
        <w:tblGridChange w:id="0">
          <w:tblGrid>
            <w:gridCol w:w="5385"/>
            <w:gridCol w:w="5035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UNITÀ DI APPRENDIMENTO n°1: metodo, modelli, strumenti - La materia. Calore e temperatura.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gridSpan w:val="2"/>
            <w:shd w:fill="dbe5f1" w:val="clear"/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COMPETENZA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Osservare, analizzare e descrivere fenomeni appartenenti alla realtà naturale e agli aspetti della vita quotidiana, formulare ipotesi e verificarle, utilizzando semplici schematizzazioni e modellizzazioni.</w:t>
            </w:r>
          </w:p>
        </w:tc>
      </w:tr>
      <w:tr>
        <w:trPr>
          <w:cantSplit w:val="0"/>
          <w:trHeight w:val="404" w:hRule="atLeast"/>
          <w:tblHeader w:val="0"/>
        </w:trPr>
        <w:tc>
          <w:tcPr>
            <w:gridSpan w:val="2"/>
            <w:shd w:fill="dbe5f1" w:val="clear"/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 DELLE INDICAZIONI PER IL CURRICOLO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4" w:right="0" w:hanging="28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Utilizzare i concetti fisici fondamentali quali: volume, peso, temperatura, calore, ecc., in varie situazioni di esperienza; raccogliere dati su variabili rilevanti di differenti fenomeni, trovarne relazioni quantitative ed esprimerle con rappresentazioni formali di tipo diverso. 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Realizzare esperienze quali ad esempio: vasi comunicanti, riscaldamento dell’acqua, fusione del ghiaccio. </w:t>
            </w:r>
          </w:p>
        </w:tc>
      </w:tr>
      <w:tr>
        <w:trPr>
          <w:cantSplit w:val="0"/>
          <w:trHeight w:val="553" w:hRule="atLeast"/>
          <w:tblHeader w:val="0"/>
        </w:trPr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CONOSCENZA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ABILITÀ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 concetti di scienza come conoscenza di fenomeni naturali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le fasi del metodo sperimentale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significato, in ambito scientifico, di un modello 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Caratterizzare i corpi in base alla loro forma e al volume occupato 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gli stati di aggregazione della materia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 passaggi di stato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la differenza tra calore e temperatura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come avviene la trasmissione del calore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Applicare il metodo sperimentale alle varie fasi di un’esperienza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Distinguere tra osservazioni qualitative e quantitative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Individuare una grandezza 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Distinguere tra unità di misura fondamentali e derivate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Effettuare una misurazione scegliendo la corretta unità di misura e lo strumento adatto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Valutare l’incertezza di una misura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Descrivere i passaggi di stato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Eseguire semplici esperimenti sulle proprietà della materia e sui passaggi di stato e descriverli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Fornire esempi tratti dall’esperienza quotidiana in cui si riconosce la differenza tra temperatura e calore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Eseguire semplici esperimenti per verificare la trasmissione del calore e descriverli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Descrivere gli effetti del calore sui corpi</w:t>
            </w:r>
          </w:p>
        </w:tc>
      </w:tr>
      <w:tr>
        <w:trPr>
          <w:cantSplit w:val="0"/>
          <w:trHeight w:val="492" w:hRule="atLeast"/>
          <w:tblHeader w:val="0"/>
        </w:trPr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STANDARD MINIMI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be5f1" w:val="clear"/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TEMPI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61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gli stadi in cui si articola il metodo sperimentale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Avere il concetto di spazio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Distinguere un corpo allo stato solido da uno allo stato liquido e da uno allo stato gassoso Riconoscere che l’acqua può esistere in tre stati fisici differenti 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la differenza tra calore e temperatura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Descrivere gli effetti del calore sui corpi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Ottobre - Dicembre 12ore</w:t>
            </w:r>
          </w:p>
        </w:tc>
      </w:tr>
    </w:tbl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63.0" w:type="dxa"/>
        <w:jc w:val="left"/>
        <w:tblInd w:w="249.0000000000000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96"/>
        <w:gridCol w:w="5067"/>
        <w:tblGridChange w:id="0">
          <w:tblGrid>
            <w:gridCol w:w="4996"/>
            <w:gridCol w:w="5067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UNITÀ DI APPRENDIMENTO n° 2: la misura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gridSpan w:val="2"/>
            <w:shd w:fill="d9e2f3" w:val="clear"/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COMPETENZA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Utilizzare con sicurezza le tecniche e le procedure del calcolo aritmetico e algebrico, scritto e mentale, anche con riferimento a contesti reali. </w:t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gridSpan w:val="2"/>
            <w:shd w:fill="d9e2f3" w:val="clear"/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 DELLE INDICAZIONI PER IL CURRICOLO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5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Dare stime approssimate per il risultato di una operazione e controllare la plausibilità di un calcolo. 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Utilizzare scale graduate in contesti significativi per le scienze e per la tecnica.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Esprimere misure utilizzando anche le potenze del 10 e le cifre significative.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CONOSCENZA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ABILITÀ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concetto di grandezza e di misura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Sistema Internazionale di misura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di lunghezza, area, volume, capacità, massa, peso, tempo e angoli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concetto di sistema di misura non decimale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sistema sessagesimale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Dopo aver affrontato l’unità riguardante le potenze: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significato di ordine di grandezza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significato notazione standard dei numeri o notazione scientifica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Individuare e riconoscere differenti grandezze misurabili, le rispettive unità di misura e gli strumenti utilizzabili per la loro misurazione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Confrontare grandezze omogenee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Operare con grandezze omogenee e non omogenee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Operare in sistemi di misura non decimali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Dopo aver affrontato l’unità riguardante le potenze: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Applicare il concetto di potenza per definire l'ordine di grandezza di un numero o di una misura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Esprimere numeri e misure in notazione scientifica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7" w:hRule="atLeast"/>
          <w:tblHeader w:val="0"/>
        </w:trPr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STANDARD MINIMI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TEMPI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4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concetto di grandezza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le principali unità di misura di lunghezza, peso, capacità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sistema di misura del tempo e degli angoli 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Eseguire semplici misurazioni utilizzando strumenti di uso comune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Settembre - Novembre 10-12.ore</w:t>
            </w:r>
          </w:p>
        </w:tc>
      </w:tr>
    </w:tbl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4"/>
        <w:tblW w:w="10063.0" w:type="dxa"/>
        <w:jc w:val="left"/>
        <w:tblInd w:w="249.0000000000000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54"/>
        <w:gridCol w:w="5209"/>
        <w:tblGridChange w:id="0">
          <w:tblGrid>
            <w:gridCol w:w="4854"/>
            <w:gridCol w:w="5209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101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UNITÀ DI APPRENDIMENTO n°3: l’acqua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ff010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aria e suolo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gridSpan w:val="2"/>
            <w:shd w:fill="d9e2f3" w:val="clear"/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COMPETENZA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Osservare, analizzare e descrivere fenomeni appartenenti alla realtà naturale e agli aspetti della vita quotidiana, formulare ipotesi e verificarle, utilizzando semplici schematizzazioni e modellizzazioni.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Utilizzare il proprio patrimonio di conoscenze per comprendere le problematiche scientifiche di attualità e per assumere comportamenti responsabili in relazione al proprio stile di vita, alla promozione della salute e all’uso delle risorse.</w:t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gridSpan w:val="2"/>
            <w:shd w:fill="d9e2f3" w:val="clear"/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 DELLE INDICAZIONI PER IL CURRICOLO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4" w:right="0" w:hanging="28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Utilizzare i concetti fisici fondamentali quali: volume, peso, temperatura, calore, ecc., in varie situazioni di esperienza; in alcuni casi raccogliere dati su variabili rilevanti di differenti fenomeni, trovarne relazioni quantitative ed esprimerle con rappresentazioni formali di tipo diverso. 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Realizzare esperienze quali ad esempio: vasi comunicanti, riscaldamento dell’acqua, fusione del ghiaccio. 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4" w:right="0" w:hanging="28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Assumere comportamenti e scelte personali ecologicamente sostenibili.</w:t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CONOSCENZA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ABILITÀ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la composizione dell'acqua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le proprietà dell'acqua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 concetti di soluzione, solvente, soluto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 principali fenomeni che illustrano le proprietà dell'acqua (vasi comunicanti, capillarità)</w:t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la natura e il comportamento dell’aria</w:t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la natura e il comportamento del suolo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Distinguere miscugli, soluzioni, solvente e soluto, anche con l’esecuzione di semplici esperimenti</w:t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Formulare ipotesi e verificare sperimentalmente i principali fenomeni inerenti le proprietà dell’acqua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Acquisire consapevolezza sull’importanza dell’acqua come risorsa fondamentale per l’uomo 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Comprendere la necessità di ridurre il consumo dell’acqua assumendo comportamenti responsabili a riguardo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Spiegare il comportamento dell’aria nelle varie situazioni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Descrivere la struttura del suolo</w:t>
            </w:r>
          </w:p>
        </w:tc>
      </w:tr>
      <w:tr>
        <w:trPr>
          <w:cantSplit w:val="0"/>
          <w:trHeight w:val="637" w:hRule="atLeast"/>
          <w:tblHeader w:val="0"/>
        </w:trPr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STANDARD MINIMI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TEMPI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1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la proprietà dell’acqua 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Distinguere un miscuglio da una soluzione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Acquisire consapevolezza sull’importanza dell’acqua come risorsa fondamentale per l’uomo 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Comprendere la necessità di ridurre il consumo dell’acqua assumendo comportamenti responsabili a riguardo</w:t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Acquisire conoscenze di base riguardo aria e suolo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Ricavare informazioni dall’osservazione di un’immagine (struttura del suolo,…)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Gennaio - Febbraio 12 ore </w:t>
            </w:r>
          </w:p>
        </w:tc>
      </w:tr>
    </w:tbl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5"/>
        <w:tblW w:w="10063.0" w:type="dxa"/>
        <w:jc w:val="left"/>
        <w:tblInd w:w="249.0000000000000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363"/>
        <w:gridCol w:w="1068"/>
        <w:gridCol w:w="3632"/>
        <w:tblGridChange w:id="0">
          <w:tblGrid>
            <w:gridCol w:w="5363"/>
            <w:gridCol w:w="1068"/>
            <w:gridCol w:w="3632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UNITÀ DI APPRENDIMENTO n°4: la vita e i viventi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gridSpan w:val="3"/>
            <w:shd w:fill="d9e2f3" w:val="clear"/>
            <w:vAlign w:val="center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COMPETENZA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2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Riconoscere e comprendere la complessità del sistema dei viventi e della loro evoluzione nel tempo; riconoscere nella loro diversità i bisogni fondamentali di animali e piante, e i modi di soddisfarli negli specifici contesti ambientali</w:t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gridSpan w:val="3"/>
            <w:shd w:fill="d9e2f3" w:val="clear"/>
            <w:vAlign w:val="cente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 DELLE INDICAZIONI PER IL CURRICOLO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62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4" w:right="0" w:hanging="28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Riconoscere le somiglianze e le differenze del funzionamento delle diverse specie di viventi.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4" w:right="0" w:hanging="283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Comprendere il senso delle grandi classificazioni, riconoscere nei fossili indizi per ricostruire nel tempo le trasformazioni dell’ambiente fisico, la successione e l’evoluzione delle specie. Realizzare esperienze quali ad esempio: in coltivazioni e allevamenti osservare la variabilità in individui della stessa specie. </w:t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Sviluppare progressivamente la capacità di spiegare il funzionamento macroscopico dei viventi con un modello cellulare (Collegando per esempio: la respirazione con la respirazione cellulare, l’alimentazione con il metabolismo cellulare, la crescita e lo sviluppo con la duplicazione delle cellule, la crescita delle piante con la fotosintesi). Realizzare esperienze quali ad esempio: dissezione di una pianta, modellizzazione di una cellula, osservazione di cellule vegetali al microscopio, coltivazione di muffe e microorganismi.</w:t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CONOSCENZA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e2f3" w:val="clear"/>
            <w:vAlign w:val="cente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ABILITÀ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5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le caratteristiche proprie degli esseri viventi</w:t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la teoria cellulare</w:t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le strutture principali della cellula e le loro funzioni</w:t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le differenze fra cellule animali e vegetali</w:t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la classificazione dei viventi</w:t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Individuare i regni in cui gli organismi sono attualmente divisi e le caratteristiche dei viventi che li formano</w:t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l’importanza della biodiversità</w:t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alcuni organismi a struttura semplice </w:t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l’esistenza di microrganismi utili, dannosi</w:t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Conoscere le funzioni svolte dalle varie parti della pianta</w:t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Comprendere e sa spiegare gli aspetti principali del processo di fotosintesi clorofilliana</w:t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Comprendere e sa spiegare i processi di riproduzione delle piante (per via gamica, agamica) </w:t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 principali gruppi di invertebrati e invertebrati e alcune fondamentali caratteristiche</w:t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le principali caratteristiche </w:t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Usare un microscopio per semplici osservazioni</w:t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Distinguere fra cellule animali e vegetali in un preparato microscopico evidenziando analogie e differenze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le piante più comuni del territorio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Classificare un essere vivente in base a una o più caratteristiche distintive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Eseguire osservazioni/esperimenti su organismi semplici</w:t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Classificare gli organismi semplici presenti in un preparato</w:t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e descrivere le varie parti di una pianta (radice, fusto, foglia, fiore, frutto, seme)</w:t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Eseguire esperimenti su: fotosintesi, traspirazione, germinazione</w:t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Riferisce i principali adattamenti delle piante all’ambiente</w:t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Descrivere i principali gruppi di invertebrati e invertebrati evidenziandone le differenze, anche al fine della loro classificazione</w:t>
            </w:r>
          </w:p>
        </w:tc>
      </w:tr>
      <w:tr>
        <w:trPr>
          <w:cantSplit w:val="0"/>
          <w:trHeight w:val="637" w:hRule="atLeast"/>
          <w:tblHeader w:val="0"/>
        </w:trPr>
        <w:tc>
          <w:tcPr>
            <w:gridSpan w:val="2"/>
            <w:shd w:fill="d9e2f3" w:val="clear"/>
            <w:vAlign w:val="center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STANDARD MINIMI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vAlign w:val="cente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TEMPI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15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le caratteristiche proprie degli esseri viventi</w:t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la struttura della cellula e le sue principali funzioni</w:t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Capire la necessità di classificare gli esseri viventi </w:t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Rilevare, su immagini scelte allo scopo, sia la presenza della parete cellulare e dei cloroplasti nella cellula vegetale sia la loro assenza nelle cellule animali </w:t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l’esistenza di molti organismi visibili solo al microscopio</w:t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l'esistenza di microrganismi utili, dannosi</w:t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Eseguire osservazioni/esperimenti su organismi semplici</w:t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quali sono le caratteristiche che distinguono un organismo vegetale da uno animale</w:t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le principali strutture di una pianta</w:t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Individuare le varie parti di una pianta, su materiale scelto allo scopo</w:t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e classificare, in modo elementare, alcune specie animali</w:t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Ricavare informazioni dall’osservazione di un’immagine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Marzo - Maggio 20 ore</w:t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08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METODOLOGIE E METODI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Barrare la casella)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 metodologie adottate riguarderanno l’area della: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esperienza, osservazione della realtà, percezione di sé, introspezione;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comunicazione verbale, iconica, grafica, multimediale;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ricerca: raccolta dati, selezione, multimediale.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metodi saranno individuati di volta in volta in rapporto alle esigenze e alle tematiche svolte: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induttivo;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deduttivo;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sperimentale;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ricerca- azione;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cooperativo;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induzione dell’interesse;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problematizzazione di situazioni e contenuti;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stimolo alla ricerca di soluzioni personali;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attivazione della volontà personale e del desiderio di apprendere;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orientamento come autoconoscenza;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valorizzazione delle creazioni e produzioni;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coinvolgimento in giochi di ruolo e simulazioni di situazioni legate all’apprendimento;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brainstorming;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lezione frontale;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lezione dialogata/interattiva;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cooperative learning;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scoperta guidata /problem solving;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attività laboratoriale individuale;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lavoro a coppie/ a gruppi;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Gli atteggiamenti comportamentali comuni a tutti i docenti saranno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sottolineare il positivo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responsabilizzare sulla necessità dello studio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sdrammatizzare le esperienze di insuccesso e far comprendere i punti di forza e gli aspetti da modificare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valorizzare gli sforzi volti al recupero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valorizzare le esperienze e gli interessi extrascolastici formativi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rinforzare e sostenere 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guidare alla pianificazione del tempo e all’organizzazione dello studio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guidare ad acquisire strategie di lettura e mappe per memorizzare correttamente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stimolare l'interesse partendo da esperienze degli alunni, sollecitarne gli interventi, favorire le discussioni;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usare un linguaggio semplice ma preciso, graduando la difficoltà nel tempo ed in relazione alle capacità del singolo;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stabilire con gli alunni regole per la conversazione e le attività in genere;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abituare a progettare e a riflettere sulle attività svolte;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offrire schemi guida ed abituarli all'osservazione sistematica;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favorire il lavoro di gruppo indicando l'apporto del singolo;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favorire la libera espressione e produzione su quanto visto, fatto, letto, ecc.;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rispettare i ritmi di sviluppo dei ragazzi, valorizzarne le esperienze, le competenze, i progressi di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ciascuno.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mezzi e gli strumenti saranno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libri di testo;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materiale integrativo;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schede strutturate;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laboratori;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audiovisivi, ipertesti;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visite guidate virtuali;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mostre virtuali.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8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Gli argomenti saranno presentati in forma problematica per suscitare interesse e partecipazione, stimolare l’indagine personale e la discussione guidata. Saranno evidenziati i riferimenti e i collegamenti con le altre discipline per portare l’allievo ad una visione globale dei temi trattati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8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cercherà di partire da ciò che può coinvolgerli e stimolare la loro curiosità e interesse, dall’osservazione di situazioni concrete, dall’operatività semplice, dalle conoscenze già acquisite per indirizzarli progressivamente ad una maturazione dei processi logico-astratti.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8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Una fruizione corretta dei testi sarà avviata da letture in classe e brevi esposizioni orali, con cui si cercherà di guidare gli alunni ad analizzare e sintetizzare, ricercare analogie e differenze, usare correttamente la terminologia scientifica corrente.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8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utilizzerà lezione frontale, aperta e dialogata, i lavori di gruppo omogeneo ed eterogeneo, l’attività di laboratorio individuale (esercitazione in classe), l’attività di laboratorio individuale.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8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materiali che si utilizzeranno comprendono i libri di testo, schede per il recupero delle abilità di base, schemi riassuntivi, materiale strutturato e non strutturato, software semplici, se possibile, materiali ‘poveri’ per lo studio delle scienze e la costruzione di modelli.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8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attueranno costantemente  percorsi in itinere per il recupero di obiettivi non raggiunti e di approfondimento per gli alunni più motivati e capaci.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8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lavoro sarà organizzato in modo tale da rispettare al massimo i ritmi di apprendimento dei singoli alunni tenendo conto non solo delle esigenze di chi ha particolari difficoltà, ma anche di quelle di chi ha dimostrato capacità maggiori o più vivo interesse. Si ricorrerà pertanto a momenti di lavoro individualizzato e, all'interno di ogni singola attività, si cercherà di trovare spunti per favorire il recupero degli uni e lo sviluppo massimo degli altri. Particolare attenzione sarà prestata nello svolgimento di quelle parti del programma la cui padronanza è indispensabile alla comprensione degli argomenti successivi. Su questi temi frequenti saranno i momenti di verifica e le attività di recupero con esercizi specifici svolti dagli alunni in difficoltà. 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INTERVENTI DI POTENZIAMENTO, RECUPERO, CONSOLIDAMENTO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8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Gli interventi per il potenziamento saranno 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8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 le seguenti attività: approfondimenti sugli aspetti della matematica e della geometria; ricerche ed approfondimenti nell’ambito scientifico, attività di tutoraggio, relazioni introduttive sugli argomenti da affrontare.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8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Gli interventi per il consolidamento saranno con le seguenti attività: esercitazioni, relazioni alla classe, creazione di schemi riguardanti gli argomenti affrontati.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8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Gli interventi per il recupero saranno per gli argomenti in cui evidenziano lacune, con le seguenti attività: intervento tempestivo in itinere durante le ore di insegnamento disciplinare, attività lavori differenziati o graduati per fasce di livello, spiegazioni ulteriori da parte dell’insegnante, esercitazioni personalizzate, esercitazioni guidate, corsi di recupero disciplinari.     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MODALITA’ DI VERIFICA DEL LIVELLO DI APPRENDIMENTO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verifica immediata dell’apprendimento;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controllo delle esercitazioni per casa;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saggi, testi e produzioni;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discussioni e interrogazioni;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relazioni;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prove oggettive (vero/falso, scelta multipla, a completamento) ;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verifiche formative e sommative;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griglie per l’autocorrezione, per guidare l’allievo a comprendere i propri errori e le proprie abilità;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google moduli.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CRITERI PER LA VALUTAZIONE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Sia nel valutare gli allievi in ogni singola materia, sia nella valutazione di fine periodo (trimestre-pentamestre), vengono utilizzate le valutazioni in decimi (dal 4 al 10) fermo restando che, per formulare la valutazione globale sommativa, si terrà conto dei seguenti aspetti: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-situazione di partenza e preparazione iniziale (abilità, metodo di lavoro, produzione etc.) dell’allievo;</w:t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-suo curricolo, sua storia personale e sua evoluzione nel biennio/ terzo anno;</w:t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-grado di preparazione raggiunto e possesso di competenze e di contenuti indispensabili;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-sviluppo o consolidamento delle risorse cognitive,</w:t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-quanto ogni allievo è in grado di dare in rapporto alle sue reali possibilità di apprendimento e di crescita psicologica;</w:t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-l’impegno, la partecipazione, l’interesse che ha dimostrato;</w:t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-efficacia degli interventi didattici, di potenziamento e di recupero.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Tuttavia saranno anche segnalate con tempestività e trasparenza, con comunicazioni scritte, le carenze e le iniziative necessarie per modificare o consolidare la preparazione dei ragazzi che presentano situazioni problematiche. Il Consiglio di classe, nell’esaminare ogni allievo, considererà tutti gli aspetti favorevoli, gli obiettivi fissati, i punti di crescita, i progressi raggiunti e soprattutto quei risultati ottenuti con sforzi e cambiamenti positivi, segno di una positiva evoluzione psicologica. 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8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la situazione degli alunni riguardo l’apprendimento, per accertare il grado di raggiungimento degli obiettivi, l’azione didattica dell’insegnante e ricevere indicazioni riguardo interventi di sostegno o recupero si attueranno verifiche frequenti e di vario tipo.</w:t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8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valutazione sarà di tipo formativo e di tipo sommativo, svolta in itinere, in modo da poter verificare l’adeguatezza dei contenuti e dei metodi. Verterà sull’acquisizione delle competenze e sui due criteri fondamentali – sapere e saper fare – che riguardano le conoscenze e le abilità riportate nelle U.A. precedenti. Inoltre verrà valutata anche la capacità di utilizzare un linguaggio scientifico appropriato e corretto.</w:t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8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Sarà controllato in modo assiduo il materiale scolastico da portare a scuola e lo svolgimento regolare dei compiti da parte dei ragazzi.</w:t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8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 verifiche saranno di tipo scritto e di tipo orale, entrambe periodiche. Saranno formulate con le seguenti modalità: quesiti a scelta multipla, quesiti vero/falso, domande a risposta aperta, corrispondenza fra termini e definizioni, problemi, esercizi applicativi, interrogazione, intervento.</w:t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8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Nel valutare gli allievi saranno presi in considerazione:</w:t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l’impegno, l’interesse, la partecipazione dimostrata in classe, il conseguimento degli obiettivi, i progressi ottenuti rispetto ai livelli di partenza, la capacità di collaborazione, l’impegno nello studio e la volontà di migliorare, la situazione psicologica e ambientale.</w:t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TABELLA DI CORRISPONDENZA TRA VOTO E RAGGIUNGIMENTO DEGLI OBIETTIVI DIDATTICI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pPr w:leftFromText="141" w:rightFromText="141" w:topFromText="0" w:bottomFromText="0" w:vertAnchor="text" w:horzAnchor="text" w:tblpX="0" w:tblpY="1"/>
        <w:tblW w:w="9430.0" w:type="dxa"/>
        <w:jc w:val="left"/>
        <w:tblInd w:w="4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80"/>
        <w:gridCol w:w="3420"/>
        <w:gridCol w:w="4930"/>
        <w:tblGridChange w:id="0">
          <w:tblGrid>
            <w:gridCol w:w="1080"/>
            <w:gridCol w:w="3420"/>
            <w:gridCol w:w="49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VOTO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CONOSCENZA /LINGUAGGIO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vAlign w:val="center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COMPRENSIONE/APPLICAZIONE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9-10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Ricorda informazioni complete, articolate e rielaborate in modo critico e personale, espone in modo autonomo e corretto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Applica procedure diverse per risolvere situazioni problematiche, identifica situazioni problematiche complesse e verifica l’accettabilità dei risultati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Ricorda informazioni complete e articolate ed espone con varietà di lessico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Applica procedure diverse, identifica, risolve situazioni problematiche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Ricorda informazioni ampie e approfondite, espone in modo organico e chiaro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Applica procedure per determinare i risultati e identifica situazioni problematiche dirette e inverse, formula ipotesi di soluzione, a non sempre verifica l’accettabilità dei risultati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Ricorda informazioni ampie ma superficiali, comunica in modo elementare, ma chiaro e corretto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Applica procedure per determinare i risultati ma non li verifica, identifica situazioni problematiche dirette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Ricorda nozioni frammentarie e/o superficiali, commette qualche errore nella comunicazione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Coglie/riformula parzialmente, non sempre applica procedure per determinare risultati, identifica parzialmente situazioni problematiche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Ricorda solo qualche nozione che compromette la comprensione del significato di ciò che comunica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Non sa cogliere/spiegare con parole proprie il significato globale di una comunicazione; non applica procedure per determinare risultati; non sa identificare situazioni problematiche</w:t>
            </w:r>
          </w:p>
        </w:tc>
      </w:tr>
    </w:tbl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Livello dell’eccellenza: 10-9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Livello intermedio: 8-7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Livello dell’accettabilità: 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Livello delle carenze e lacune: 5-4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8" w:type="default"/>
      <w:footerReference r:id="rId9" w:type="even"/>
      <w:pgSz w:h="16838" w:w="11906" w:orient="portrait"/>
      <w:pgMar w:bottom="1134" w:top="1134" w:left="85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Corsi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A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5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7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8"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9"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0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1"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4"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5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6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7"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9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0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0"/>
      <w:numFmt w:val="bullet"/>
      <w:lvlText w:val="-"/>
      <w:lvlJc w:val="left"/>
      <w:pPr>
        <w:ind w:left="1440" w:hanging="360"/>
      </w:pPr>
      <w:rPr>
        <w:rFonts w:ascii="Times New Roman" w:cs="Times New Roman" w:eastAsia="Times New Roman" w:hAnsi="Times New Roman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2"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4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5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6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 w:eastAsia="it-IT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tabs>
        <w:tab w:val="left" w:leader="none" w:pos="591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1"/>
    </w:pPr>
    <w:rPr>
      <w:w w:val="100"/>
      <w:position w:val="-1"/>
      <w:sz w:val="28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tabs>
        <w:tab w:val="left" w:leader="none" w:pos="591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2"/>
    </w:pPr>
    <w:rPr>
      <w:w w:val="100"/>
      <w:position w:val="-1"/>
      <w:sz w:val="32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Titolo4">
    <w:name w:val="Titolo 4"/>
    <w:basedOn w:val="Normale"/>
    <w:next w:val="Normale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3"/>
    </w:pPr>
    <w:rPr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bidi="he-IL" w:eastAsia="it-IT" w:val="it-IT"/>
    </w:rPr>
  </w:style>
  <w:style w:type="paragraph" w:styleId="Titolo5">
    <w:name w:val="Titolo 5"/>
    <w:basedOn w:val="Normale"/>
    <w:next w:val="Normale"/>
    <w:autoRedefine w:val="0"/>
    <w:hidden w:val="0"/>
    <w:qFormat w:val="0"/>
    <w:p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4"/>
    </w:pPr>
    <w:rPr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bidi="he-IL" w:eastAsia="it-IT" w:val="it-IT"/>
    </w:rPr>
  </w:style>
  <w:style w:type="paragraph" w:styleId="Titolo6">
    <w:name w:val="Titolo 6"/>
    <w:basedOn w:val="Normale"/>
    <w:next w:val="Normale"/>
    <w:autoRedefine w:val="0"/>
    <w:hidden w:val="0"/>
    <w:qFormat w:val="0"/>
    <w:p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5"/>
    </w:pPr>
    <w:rPr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he-IL" w:eastAsia="it-IT" w:val="it-IT"/>
    </w:rPr>
  </w:style>
  <w:style w:type="paragraph" w:styleId="Titolo7">
    <w:name w:val="Titolo 7"/>
    <w:basedOn w:val="Normale"/>
    <w:next w:val="Normale"/>
    <w:autoRedefine w:val="0"/>
    <w:hidden w:val="0"/>
    <w:qFormat w:val="0"/>
    <w:p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6"/>
    </w:pPr>
    <w:rPr>
      <w:rFonts w:ascii="Calibri" w:hAnsi="Calibri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  <w:tblPr>
      <w:tblStyle w:val="Grigliatabella"/>
      <w:jc w:val="left"/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Corpodeltesto2">
    <w:name w:val="Corpo del testo 2"/>
    <w:basedOn w:val="Normale"/>
    <w:next w:val="Corpodeltesto2"/>
    <w:autoRedefine w:val="0"/>
    <w:hidden w:val="0"/>
    <w:qFormat w:val="0"/>
    <w:pPr>
      <w:tabs>
        <w:tab w:val="left" w:leader="none" w:pos="591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8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suppressAutoHyphens w:val="1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orizzontale">
    <w:name w:val="orizzontale"/>
    <w:basedOn w:val="Normale"/>
    <w:next w:val="orizzontale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Sottotitolo">
    <w:name w:val="Sottotitolo"/>
    <w:basedOn w:val="Normale"/>
    <w:next w:val="Sottotitolo"/>
    <w:autoRedefine w:val="0"/>
    <w:hidden w:val="0"/>
    <w:qFormat w:val="0"/>
    <w:pPr>
      <w:suppressAutoHyphens w:val="1"/>
      <w:autoSpaceDE w:val="0"/>
      <w:autoSpaceDN w:val="0"/>
      <w:spacing w:line="360" w:lineRule="auto"/>
      <w:ind w:leftChars="-1" w:rightChars="0" w:firstLineChars="-1"/>
      <w:jc w:val="both"/>
      <w:textDirection w:val="btLr"/>
      <w:textAlignment w:val="top"/>
      <w:outlineLvl w:val="0"/>
    </w:pPr>
    <w:rPr>
      <w:rFonts w:ascii="Arial Narrow" w:cs="Tahoma" w:hAnsi="Arial Narrow"/>
      <w:w w:val="100"/>
      <w:position w:val="-1"/>
      <w:sz w:val="28"/>
      <w:szCs w:val="28"/>
      <w:effect w:val="none"/>
      <w:vertAlign w:val="baseline"/>
      <w:cs w:val="0"/>
      <w:em w:val="none"/>
      <w:lang w:bidi="ar-SA" w:eastAsia="it-IT" w:val="it-IT"/>
    </w:rPr>
  </w:style>
  <w:style w:type="paragraph" w:styleId="Corpodeltesto3">
    <w:name w:val="Corpo del testo 3"/>
    <w:basedOn w:val="Normale"/>
    <w:next w:val="Corpodeltesto3"/>
    <w:autoRedefine w:val="0"/>
    <w:hidden w:val="0"/>
    <w:qFormat w:val="0"/>
    <w:pPr>
      <w:suppressAutoHyphens w:val="1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16"/>
      <w:szCs w:val="16"/>
      <w:effect w:val="none"/>
      <w:vertAlign w:val="baseline"/>
      <w:cs w:val="0"/>
      <w:em w:val="none"/>
      <w:lang w:bidi="he-IL" w:eastAsia="it-IT" w:val="it-IT"/>
    </w:rPr>
  </w:style>
  <w:style w:type="paragraph" w:styleId="Elenco2">
    <w:name w:val="Elenco 2"/>
    <w:basedOn w:val="Normale"/>
    <w:next w:val="Elenco2"/>
    <w:autoRedefine w:val="0"/>
    <w:hidden w:val="0"/>
    <w:qFormat w:val="0"/>
    <w:pPr>
      <w:tabs>
        <w:tab w:val="num" w:leader="none" w:pos="720"/>
      </w:tabs>
      <w:suppressAutoHyphens w:val="1"/>
      <w:autoSpaceDE w:val="0"/>
      <w:autoSpaceDN w:val="0"/>
      <w:spacing w:line="1" w:lineRule="atLeast"/>
      <w:ind w:left="720" w:leftChars="-1" w:rightChars="0" w:hanging="36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it-IT" w:val="it-IT"/>
    </w:rPr>
  </w:style>
  <w:style w:type="paragraph" w:styleId="BodyTextIndent2">
    <w:name w:val="Body Text Indent 2"/>
    <w:basedOn w:val="Normale"/>
    <w:next w:val="BodyTextIndent2"/>
    <w:autoRedefine w:val="0"/>
    <w:hidden w:val="0"/>
    <w:qFormat w:val="0"/>
    <w:pPr>
      <w:widowControl w:val="0"/>
      <w:tabs>
        <w:tab w:val="left" w:leader="none" w:pos="284"/>
      </w:tabs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="567" w:firstLineChars="-1"/>
      <w:jc w:val="both"/>
      <w:textDirection w:val="btLr"/>
      <w:textAlignment w:val="baseline"/>
      <w:outlineLvl w:val="0"/>
    </w:pPr>
    <w:rPr>
      <w:w w:val="100"/>
      <w:position w:val="-1"/>
      <w:sz w:val="24"/>
      <w:szCs w:val="20"/>
      <w:effect w:val="none"/>
      <w:vertAlign w:val="baseline"/>
      <w:cs w:val="0"/>
      <w:em w:val="none"/>
      <w:lang w:bidi="ar-SA" w:eastAsia="it-IT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Wingdings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it-IT" w:val="it-IT"/>
    </w:rPr>
  </w:style>
  <w:style w:type="character" w:styleId="Numeropagina">
    <w:name w:val="Numero pagina"/>
    <w:basedOn w:val="Car.predefinitoparagrafo"/>
    <w:next w:val="Numeropa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Rientrocorpodeltesto2">
    <w:name w:val="Rientro corpo del testo 2"/>
    <w:basedOn w:val="Normale"/>
    <w:next w:val="Rientrocorpodeltesto2"/>
    <w:autoRedefine w:val="0"/>
    <w:hidden w:val="0"/>
    <w:qFormat w:val="0"/>
    <w:pPr>
      <w:suppressAutoHyphens w:val="1"/>
      <w:spacing w:after="120" w:line="480" w:lineRule="auto"/>
      <w:ind w:left="283"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paragraph" w:styleId="Elencoacolori-Colore1">
    <w:name w:val="Elenco a colori - Colore 1"/>
    <w:basedOn w:val="Normale"/>
    <w:next w:val="Elencoacolori-Colore1"/>
    <w:autoRedefine w:val="0"/>
    <w:hidden w:val="0"/>
    <w:qFormat w:val="0"/>
    <w:pPr>
      <w:suppressAutoHyphens w:val="0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Titolo">
    <w:name w:val="Titolo"/>
    <w:basedOn w:val="Normale"/>
    <w:next w:val="Titol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position w:val="-1"/>
      <w:sz w:val="32"/>
      <w:szCs w:val="24"/>
      <w:effect w:val="none"/>
      <w:vertAlign w:val="baseline"/>
      <w:cs w:val="0"/>
      <w:em w:val="none"/>
      <w:lang w:bidi="he-IL" w:eastAsia="und" w:val="und"/>
    </w:rPr>
  </w:style>
  <w:style w:type="character" w:styleId="TitoloCarattere">
    <w:name w:val="Titolo Carattere"/>
    <w:next w:val="TitoloCarattere"/>
    <w:autoRedefine w:val="0"/>
    <w:hidden w:val="0"/>
    <w:qFormat w:val="0"/>
    <w:rPr>
      <w:w w:val="100"/>
      <w:position w:val="-1"/>
      <w:sz w:val="32"/>
      <w:szCs w:val="24"/>
      <w:effect w:val="none"/>
      <w:vertAlign w:val="baseline"/>
      <w:cs w:val="0"/>
      <w:em w:val="none"/>
      <w:lang w:bidi="he-IL"/>
    </w:rPr>
  </w:style>
  <w:style w:type="character" w:styleId="Rientrocorpodeltesto2Carattere">
    <w:name w:val="Rientro corpo del testo 2 Carattere"/>
    <w:next w:val="Rientrocorpodeltesto2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Rientrocorpodeltesto">
    <w:name w:val="Rientro corpo del testo"/>
    <w:basedOn w:val="Normale"/>
    <w:next w:val="Rientrocorpodeltesto"/>
    <w:autoRedefine w:val="0"/>
    <w:hidden w:val="0"/>
    <w:qFormat w:val="1"/>
    <w:pPr>
      <w:suppressAutoHyphens w:val="1"/>
      <w:spacing w:after="120" w:line="1" w:lineRule="atLeast"/>
      <w:ind w:left="283"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RientrocorpodeltestoCarattere">
    <w:name w:val="Rientro corpo del testo Carattere"/>
    <w:next w:val="Rientrocorpodeltesto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Enfasi(grassetto)">
    <w:name w:val="Enfasi (grassetto)"/>
    <w:next w:val="Enfasi(grassetto)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Intestazione">
    <w:name w:val="Intestazione"/>
    <w:basedOn w:val="Normale"/>
    <w:next w:val="Intestazione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und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rFonts w:ascii="Calibri" w:eastAsia="Calibri" w:hAnsi="Calibri"/>
      <w:w w:val="100"/>
      <w:position w:val="-1"/>
      <w:effect w:val="none"/>
      <w:vertAlign w:val="baseline"/>
      <w:cs w:val="0"/>
      <w:em w:val="none"/>
      <w:lang w:eastAsia="en-US"/>
    </w:rPr>
  </w:style>
  <w:style w:type="character" w:styleId="Titolo7Carattere">
    <w:name w:val="Titolo 7 Carattere"/>
    <w:next w:val="Titolo7Carattere"/>
    <w:autoRedefine w:val="0"/>
    <w:hidden w:val="0"/>
    <w:qFormat w:val="0"/>
    <w:rPr>
      <w:rFonts w:ascii="Calibri" w:cs="Times New Roman" w:eastAsia="Times New Roman" w:hAnsi="Calibri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Collegamentoipertestuale">
    <w:name w:val="Collegamento ipertestuale"/>
    <w:next w:val="Collegamentoipertestuale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Tahoma" w:cs="Wingdings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Contenutotabella">
    <w:name w:val="Contenuto tabella"/>
    <w:basedOn w:val="Corpotesto"/>
    <w:next w:val="Contenutotabella"/>
    <w:autoRedefine w:val="0"/>
    <w:hidden w:val="0"/>
    <w:qFormat w:val="0"/>
    <w:pPr>
      <w:suppressLineNumbers w:val="1"/>
      <w:suppressAutoHyphens w:val="0"/>
      <w:spacing w:after="0"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character" w:styleId="Enfasi(corsivo)">
    <w:name w:val="Enfasi (corsivo)"/>
    <w:next w:val="Enfasi(corsivo)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Corpodeltesto3Carattere">
    <w:name w:val="Corpo del testo 3 Carattere"/>
    <w:next w:val="Corpodeltesto3Carattere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 w:bidi="he-IL"/>
    </w:rPr>
  </w:style>
  <w:style w:type="paragraph" w:styleId="IndirizzoHTML">
    <w:name w:val="Indirizzo HTML"/>
    <w:basedOn w:val="Normale"/>
    <w:next w:val="IndirizzoHTM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IndirizzoHTMLCarattere">
    <w:name w:val="Indirizzo HTML Carattere"/>
    <w:next w:val="IndirizzoHTMLCarattere"/>
    <w:autoRedefine w:val="0"/>
    <w:hidden w:val="0"/>
    <w:qFormat w:val="0"/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Corpodeltesto2Carattere">
    <w:name w:val="Corpo del testo 2 Carattere"/>
    <w:next w:val="Corpodeltesto2Carattere"/>
    <w:autoRedefine w:val="0"/>
    <w:hidden w:val="0"/>
    <w:qFormat w:val="0"/>
    <w:rPr>
      <w:w w:val="100"/>
      <w:position w:val="-1"/>
      <w:sz w:val="28"/>
      <w:szCs w:val="24"/>
      <w:effect w:val="none"/>
      <w:vertAlign w:val="baseline"/>
      <w:cs w:val="0"/>
      <w:em w:val="none"/>
      <w:lang w:bidi="he-IL" w:eastAsia="it-IT" w:val="it-IT"/>
    </w:rPr>
  </w:style>
  <w:style w:type="paragraph" w:styleId="Paragrafoelenco3">
    <w:name w:val="Paragrafo elenco3"/>
    <w:basedOn w:val="Normale"/>
    <w:next w:val="Paragrafoelenco3"/>
    <w:autoRedefine w:val="0"/>
    <w:hidden w:val="0"/>
    <w:qFormat w:val="0"/>
    <w:pPr>
      <w:widowControl w:val="0"/>
      <w:suppressAutoHyphens w:val="0"/>
      <w:spacing w:after="200" w:line="1" w:lineRule="atLeast"/>
      <w:ind w:left="720" w:leftChars="-1" w:rightChars="0" w:firstLineChars="-1"/>
      <w:textDirection w:val="btLr"/>
      <w:textAlignment w:val="top"/>
      <w:outlineLvl w:val="0"/>
    </w:pPr>
    <w:rPr>
      <w:rFonts w:ascii="Liberation Serif" w:cs="Mangal" w:eastAsia="Lucida Sans Unicode" w:hAnsi="Liberation Serif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hi-IN" w:val="it-IT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Titolo1Carattere">
    <w:name w:val="Titolo 1 Carattere"/>
    <w:next w:val="Titolo1Carattere"/>
    <w:autoRedefine w:val="0"/>
    <w:hidden w:val="0"/>
    <w:qFormat w:val="0"/>
    <w:rPr>
      <w:rFonts w:ascii="Arial" w:cs="Arial" w:hAnsi="Arial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Titolo2Carattere">
    <w:name w:val="Titolo 2 Carattere"/>
    <w:next w:val="Titolo2Carattere"/>
    <w:autoRedefine w:val="0"/>
    <w:hidden w:val="0"/>
    <w:qFormat w:val="0"/>
    <w:rPr>
      <w:w w:val="100"/>
      <w:position w:val="-1"/>
      <w:sz w:val="28"/>
      <w:szCs w:val="24"/>
      <w:effect w:val="none"/>
      <w:vertAlign w:val="baseline"/>
      <w:cs w:val="0"/>
      <w:em w:val="none"/>
      <w:lang w:bidi="he-IL"/>
    </w:rPr>
  </w:style>
  <w:style w:type="character" w:styleId="Titolo3Carattere">
    <w:name w:val="Titolo 3 Carattere"/>
    <w:next w:val="Titolo3Carattere"/>
    <w:autoRedefine w:val="0"/>
    <w:hidden w:val="0"/>
    <w:qFormat w:val="0"/>
    <w:rPr>
      <w:w w:val="100"/>
      <w:position w:val="-1"/>
      <w:sz w:val="32"/>
      <w:szCs w:val="24"/>
      <w:effect w:val="none"/>
      <w:vertAlign w:val="baseline"/>
      <w:cs w:val="0"/>
      <w:em w:val="none"/>
      <w:lang w:bidi="he-IL"/>
    </w:rPr>
  </w:style>
  <w:style w:type="character" w:styleId="Titolo4Carattere">
    <w:name w:val="Titolo 4 Carattere"/>
    <w:next w:val="Titolo4Carattere"/>
    <w:autoRedefine w:val="0"/>
    <w:hidden w:val="0"/>
    <w:qFormat w:val="0"/>
    <w:rPr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bidi="he-IL"/>
    </w:rPr>
  </w:style>
  <w:style w:type="character" w:styleId="Titolo5Carattere">
    <w:name w:val="Titolo 5 Carattere"/>
    <w:next w:val="Titolo5Carattere"/>
    <w:autoRedefine w:val="0"/>
    <w:hidden w:val="0"/>
    <w:qFormat w:val="0"/>
    <w:rPr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bidi="he-IL"/>
    </w:rPr>
  </w:style>
  <w:style w:type="character" w:styleId="Titolo6Carattere">
    <w:name w:val="Titolo 6 Carattere"/>
    <w:next w:val="Titolo6Carattere"/>
    <w:autoRedefine w:val="0"/>
    <w:hidden w:val="0"/>
    <w:qFormat w:val="0"/>
    <w:rPr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he-IL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bidi="he-IL"/>
    </w:rPr>
  </w:style>
  <w:style w:type="character" w:styleId="CorpotestoCarattere">
    <w:name w:val="Corpo testo Carattere"/>
    <w:next w:val="Corpotesto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bidi="he-IL"/>
    </w:rPr>
  </w:style>
  <w:style w:type="character" w:styleId="SottotitoloCarattere">
    <w:name w:val="Sottotitolo Carattere"/>
    <w:next w:val="SottotitoloCarattere"/>
    <w:autoRedefine w:val="0"/>
    <w:hidden w:val="0"/>
    <w:qFormat w:val="0"/>
    <w:rPr>
      <w:rFonts w:ascii="Arial Narrow" w:cs="Tahoma" w:hAnsi="Arial Narrow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paragraph" w:styleId="Normale(Web)">
    <w:name w:val="Normale (Web)"/>
    <w:basedOn w:val="Normale"/>
    <w:next w:val="Normale(Web)"/>
    <w:autoRedefine w:val="0"/>
    <w:hidden w:val="0"/>
    <w:qFormat w:val="1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suppressAutoHyphens w:val="0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siva-regular.ttf"/><Relationship Id="rId2" Type="http://schemas.openxmlformats.org/officeDocument/2006/relationships/font" Target="fonts/Corsiva-bold.ttf"/><Relationship Id="rId3" Type="http://schemas.openxmlformats.org/officeDocument/2006/relationships/font" Target="fonts/Corsiva-italic.ttf"/><Relationship Id="rId4" Type="http://schemas.openxmlformats.org/officeDocument/2006/relationships/font" Target="fonts/Corsiva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Tsr4e6n3E/3XQ5U6PALln98gNA==">CgMxLjA4AHIhMUxkek5rSTFiMVFxQ1pLeklkLUVnUFM0cld1T2FEZi1T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2025-09-17T17:43:00Z</dcterms:created>
  <dc:creator>Paola</dc:creator>
</cp:coreProperties>
</file>