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1830" w:rsidRDefault="00AE1DFB">
      <w:pPr>
        <w:widowControl w:val="0"/>
        <w:spacing w:before="38" w:line="364" w:lineRule="auto"/>
        <w:ind w:right="1120"/>
        <w:rPr>
          <w:b/>
          <w:sz w:val="24"/>
          <w:szCs w:val="24"/>
        </w:rPr>
      </w:pPr>
      <w:r>
        <w:rPr>
          <w:b/>
          <w:sz w:val="24"/>
          <w:szCs w:val="24"/>
        </w:rPr>
        <w:t>PIANO DI LAVORO ANNUALE CLASSE 3°</w:t>
      </w:r>
      <w:r w:rsidR="00000000">
        <w:rPr>
          <w:b/>
          <w:sz w:val="24"/>
          <w:szCs w:val="24"/>
        </w:rPr>
        <w:t>CLASSE TERZA</w:t>
      </w:r>
    </w:p>
    <w:tbl>
      <w:tblPr>
        <w:tblStyle w:val="a"/>
        <w:tblW w:w="104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2268"/>
        <w:gridCol w:w="2405"/>
        <w:gridCol w:w="3240"/>
      </w:tblGrid>
      <w:tr w:rsidR="005C1830" w:rsidRPr="00CC04DC" w:rsidTr="00AE1DFB">
        <w:trPr>
          <w:trHeight w:val="38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C1830" w:rsidRPr="00CC04DC" w:rsidRDefault="00000000" w:rsidP="00EF4E03">
            <w:pPr>
              <w:spacing w:before="120"/>
              <w:rPr>
                <w:b/>
                <w:bCs/>
                <w:i/>
              </w:rPr>
            </w:pPr>
            <w:r w:rsidRPr="00CC04DC">
              <w:rPr>
                <w:b/>
                <w:bCs/>
                <w:i/>
              </w:rPr>
              <w:t>COMPETENZA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C1830" w:rsidRPr="00CC04DC" w:rsidRDefault="00000000" w:rsidP="00CC04DC">
            <w:pPr>
              <w:spacing w:before="120"/>
              <w:rPr>
                <w:b/>
                <w:bCs/>
                <w:i/>
              </w:rPr>
            </w:pPr>
            <w:r w:rsidRPr="00CC04DC">
              <w:rPr>
                <w:b/>
                <w:bCs/>
                <w:i/>
              </w:rPr>
              <w:t>CONOSCENZE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C1830" w:rsidRPr="00CC04DC" w:rsidRDefault="00000000">
            <w:pPr>
              <w:spacing w:before="120"/>
              <w:ind w:left="360"/>
              <w:jc w:val="center"/>
              <w:rPr>
                <w:b/>
                <w:bCs/>
                <w:i/>
              </w:rPr>
            </w:pPr>
            <w:r w:rsidRPr="00CC04DC">
              <w:rPr>
                <w:b/>
                <w:bCs/>
                <w:i/>
              </w:rPr>
              <w:t xml:space="preserve">ABILITÀ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830" w:rsidRPr="00CC04DC" w:rsidRDefault="00000000">
            <w:pPr>
              <w:ind w:left="360" w:right="31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C04DC">
              <w:rPr>
                <w:b/>
                <w:bCs/>
                <w:i/>
              </w:rPr>
              <w:t>CONTENUTI</w:t>
            </w:r>
          </w:p>
        </w:tc>
      </w:tr>
      <w:tr w:rsidR="005C1830" w:rsidTr="00AE1DFB">
        <w:trPr>
          <w:trHeight w:val="38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1830" w:rsidRPr="00CC04DC" w:rsidRDefault="00000000">
            <w:pPr>
              <w:rPr>
                <w:b/>
                <w:bCs/>
              </w:rPr>
            </w:pPr>
            <w:r w:rsidRPr="00CC04DC">
              <w:rPr>
                <w:b/>
                <w:bCs/>
              </w:rPr>
              <w:t>E</w:t>
            </w:r>
            <w:r w:rsidR="00CC04DC" w:rsidRPr="00CC04DC">
              <w:rPr>
                <w:b/>
                <w:bCs/>
              </w:rPr>
              <w:t>SPRIMERSI E COMUNICARE</w:t>
            </w:r>
          </w:p>
          <w:p w:rsidR="005C1830" w:rsidRPr="00CC04DC" w:rsidRDefault="005C1830">
            <w:pPr>
              <w:rPr>
                <w:b/>
                <w:bCs/>
              </w:rPr>
            </w:pPr>
          </w:p>
          <w:p w:rsidR="005C1830" w:rsidRPr="00CC04DC" w:rsidRDefault="005C1830">
            <w:pPr>
              <w:rPr>
                <w:b/>
                <w:bCs/>
              </w:rPr>
            </w:pPr>
          </w:p>
          <w:p w:rsidR="005C1830" w:rsidRPr="00CC04DC" w:rsidRDefault="005C1830">
            <w:pPr>
              <w:rPr>
                <w:b/>
                <w:bCs/>
              </w:rPr>
            </w:pPr>
          </w:p>
          <w:p w:rsidR="005C1830" w:rsidRPr="00CC04DC" w:rsidRDefault="005C183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1830" w:rsidRPr="00B177D7" w:rsidRDefault="00000000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B177D7">
              <w:rPr>
                <w:color w:val="000000" w:themeColor="text1"/>
                <w:sz w:val="20"/>
                <w:szCs w:val="20"/>
              </w:rPr>
              <w:t>Elementi</w:t>
            </w:r>
            <w:r w:rsidRPr="00B177D7">
              <w:rPr>
                <w:color w:val="000000" w:themeColor="text1"/>
              </w:rPr>
              <w:t xml:space="preserve"> </w:t>
            </w:r>
            <w:r w:rsidRPr="00B177D7">
              <w:rPr>
                <w:color w:val="000000" w:themeColor="text1"/>
                <w:sz w:val="20"/>
                <w:szCs w:val="20"/>
              </w:rPr>
              <w:t>principali del linguaggio visivo.</w:t>
            </w:r>
          </w:p>
          <w:p w:rsidR="005C1830" w:rsidRPr="00B177D7" w:rsidRDefault="00000000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B177D7">
              <w:rPr>
                <w:color w:val="000000" w:themeColor="text1"/>
                <w:sz w:val="20"/>
                <w:szCs w:val="20"/>
              </w:rPr>
              <w:t>Le regole compositive e spaziali (disegno e volume).</w:t>
            </w:r>
          </w:p>
          <w:p w:rsidR="005C1830" w:rsidRPr="00AE1DFB" w:rsidRDefault="00000000" w:rsidP="00AE1DFB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B177D7">
              <w:rPr>
                <w:color w:val="000000" w:themeColor="text1"/>
                <w:sz w:val="20"/>
                <w:szCs w:val="20"/>
              </w:rPr>
              <w:t>Le regole del linguaggio visivo. Tecniche, materiali, integrazione di più media e codici espressivi.</w:t>
            </w:r>
            <w:r w:rsidR="004D6B63">
              <w:rPr>
                <w:sz w:val="20"/>
                <w:szCs w:val="20"/>
              </w:rPr>
              <w:t xml:space="preserve"> S</w:t>
            </w:r>
            <w:r w:rsidR="004D6B63" w:rsidRPr="00B177D7">
              <w:rPr>
                <w:sz w:val="20"/>
                <w:szCs w:val="20"/>
              </w:rPr>
              <w:t xml:space="preserve">trutture del linguaggio </w:t>
            </w:r>
            <w:proofErr w:type="gramStart"/>
            <w:r w:rsidR="004D6B63" w:rsidRPr="00B177D7">
              <w:rPr>
                <w:sz w:val="20"/>
                <w:szCs w:val="20"/>
              </w:rPr>
              <w:t>visivo  e</w:t>
            </w:r>
            <w:proofErr w:type="gramEnd"/>
            <w:r w:rsidR="004D6B63">
              <w:rPr>
                <w:sz w:val="20"/>
                <w:szCs w:val="20"/>
              </w:rPr>
              <w:t xml:space="preserve"> loro</w:t>
            </w:r>
            <w:r w:rsidR="004D6B63" w:rsidRPr="00B177D7">
              <w:rPr>
                <w:sz w:val="20"/>
                <w:szCs w:val="20"/>
              </w:rPr>
              <w:t xml:space="preserve"> applica</w:t>
            </w:r>
            <w:r w:rsidR="004D6B63">
              <w:rPr>
                <w:sz w:val="20"/>
                <w:szCs w:val="20"/>
              </w:rPr>
              <w:t>zione</w:t>
            </w:r>
            <w:r w:rsidR="004D6B63" w:rsidRPr="00B177D7">
              <w:rPr>
                <w:sz w:val="20"/>
                <w:szCs w:val="20"/>
              </w:rPr>
              <w:t xml:space="preserve"> per la rappresentazione di immagini complesse con presenza di </w:t>
            </w:r>
            <w:r w:rsidR="004D6B63" w:rsidRPr="00B177D7">
              <w:rPr>
                <w:i/>
                <w:iCs/>
                <w:sz w:val="20"/>
                <w:szCs w:val="20"/>
              </w:rPr>
              <w:t>figura umana.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1830" w:rsidRPr="00B177D7" w:rsidRDefault="00000000">
            <w:pPr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Rielaborazione di opere d'arte moderne e contemporanee.</w:t>
            </w:r>
          </w:p>
          <w:p w:rsidR="005C1830" w:rsidRPr="00B177D7" w:rsidRDefault="00000000">
            <w:pPr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Rielaborare materiali di uso comune, immagini, fotografie, scritte, elementi iconografici visivi contemporanei.</w:t>
            </w:r>
          </w:p>
          <w:p w:rsidR="00B177D7" w:rsidRPr="00B177D7" w:rsidRDefault="00B177D7">
            <w:pPr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Utilizzare in modo appropriato strumenti e materiali, in relazione alle diverse tecniche espressive (grafiche, pittoriche, fotografiche, plastiche e digitali).</w:t>
            </w:r>
          </w:p>
          <w:p w:rsidR="005C1830" w:rsidRDefault="005C1830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830" w:rsidRPr="00B177D7" w:rsidRDefault="00000000">
            <w:pPr>
              <w:ind w:left="175" w:right="317"/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Il linguaggio della comunicazione</w:t>
            </w:r>
            <w:r w:rsidR="00B177D7" w:rsidRPr="00B177D7">
              <w:rPr>
                <w:sz w:val="20"/>
                <w:szCs w:val="20"/>
              </w:rPr>
              <w:t xml:space="preserve"> visiva,</w:t>
            </w:r>
            <w:r w:rsidRPr="00B177D7">
              <w:rPr>
                <w:sz w:val="20"/>
                <w:szCs w:val="20"/>
              </w:rPr>
              <w:t xml:space="preserve"> segni</w:t>
            </w:r>
            <w:r w:rsidR="00B177D7" w:rsidRPr="00B177D7">
              <w:rPr>
                <w:sz w:val="20"/>
                <w:szCs w:val="20"/>
              </w:rPr>
              <w:t xml:space="preserve"> e </w:t>
            </w:r>
            <w:r w:rsidRPr="00B177D7">
              <w:rPr>
                <w:sz w:val="20"/>
                <w:szCs w:val="20"/>
              </w:rPr>
              <w:t>codici</w:t>
            </w:r>
            <w:r w:rsidR="00B177D7" w:rsidRPr="00B177D7">
              <w:rPr>
                <w:sz w:val="20"/>
                <w:szCs w:val="20"/>
              </w:rPr>
              <w:t xml:space="preserve"> visuali.</w:t>
            </w:r>
          </w:p>
          <w:p w:rsidR="005C1830" w:rsidRPr="00B177D7" w:rsidRDefault="00000000">
            <w:pPr>
              <w:ind w:left="175" w:right="317"/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Principali funzioni dell'immagine nel linguaggio visivo</w:t>
            </w:r>
            <w:r w:rsidR="00B177D7" w:rsidRPr="00B177D7">
              <w:rPr>
                <w:sz w:val="20"/>
                <w:szCs w:val="20"/>
              </w:rPr>
              <w:t xml:space="preserve"> </w:t>
            </w:r>
            <w:r w:rsidRPr="00B177D7">
              <w:rPr>
                <w:sz w:val="20"/>
                <w:szCs w:val="20"/>
              </w:rPr>
              <w:t>(informativa, comunicativa,</w:t>
            </w:r>
            <w:r w:rsidR="00B177D7" w:rsidRPr="00B177D7">
              <w:rPr>
                <w:sz w:val="20"/>
                <w:szCs w:val="20"/>
              </w:rPr>
              <w:t xml:space="preserve"> </w:t>
            </w:r>
            <w:r w:rsidRPr="00B177D7">
              <w:rPr>
                <w:sz w:val="20"/>
                <w:szCs w:val="20"/>
              </w:rPr>
              <w:t>emozionale.)</w:t>
            </w:r>
          </w:p>
          <w:p w:rsidR="005C1830" w:rsidRDefault="00000000">
            <w:pPr>
              <w:ind w:left="175" w:right="317"/>
              <w:rPr>
                <w:sz w:val="20"/>
                <w:szCs w:val="20"/>
              </w:rPr>
            </w:pPr>
            <w:r w:rsidRPr="00B177D7">
              <w:rPr>
                <w:sz w:val="20"/>
                <w:szCs w:val="20"/>
              </w:rPr>
              <w:t>tecniche e strumenti</w:t>
            </w:r>
            <w:r w:rsidR="00B177D7">
              <w:rPr>
                <w:sz w:val="20"/>
                <w:szCs w:val="20"/>
              </w:rPr>
              <w:t>)</w:t>
            </w:r>
            <w:r w:rsidRPr="00B177D7">
              <w:rPr>
                <w:sz w:val="20"/>
                <w:szCs w:val="20"/>
              </w:rPr>
              <w:t>.</w:t>
            </w:r>
            <w:r w:rsidR="004D6B63" w:rsidRPr="00B177D7">
              <w:rPr>
                <w:sz w:val="20"/>
                <w:szCs w:val="20"/>
              </w:rPr>
              <w:t xml:space="preserve"> Struttura del corpo umano</w:t>
            </w:r>
            <w:r w:rsidR="004D6B63">
              <w:rPr>
                <w:i/>
                <w:iCs/>
                <w:sz w:val="20"/>
                <w:szCs w:val="20"/>
              </w:rPr>
              <w:t xml:space="preserve">, </w:t>
            </w:r>
            <w:r w:rsidR="004D6B63" w:rsidRPr="00B177D7">
              <w:rPr>
                <w:sz w:val="20"/>
                <w:szCs w:val="20"/>
              </w:rPr>
              <w:t>statica e in movim</w:t>
            </w:r>
            <w:r w:rsidR="004D6B63">
              <w:rPr>
                <w:sz w:val="20"/>
                <w:szCs w:val="20"/>
              </w:rPr>
              <w:t>e</w:t>
            </w:r>
            <w:r w:rsidR="004D6B63" w:rsidRPr="00B177D7">
              <w:rPr>
                <w:sz w:val="20"/>
                <w:szCs w:val="20"/>
              </w:rPr>
              <w:t>nto</w:t>
            </w:r>
            <w:r w:rsidR="004D6B63">
              <w:t>.</w:t>
            </w:r>
          </w:p>
          <w:p w:rsidR="00B177D7" w:rsidRDefault="00B177D7">
            <w:pPr>
              <w:ind w:left="175" w:right="317"/>
              <w:rPr>
                <w:rFonts w:ascii="Times New Roman" w:eastAsia="Times New Roman" w:hAnsi="Times New Roman" w:cs="Times New Roman"/>
              </w:rPr>
            </w:pPr>
            <w:r>
              <w:rPr>
                <w:sz w:val="20"/>
                <w:szCs w:val="20"/>
              </w:rPr>
              <w:t>La fotografia e la cinematografia (cenni).</w:t>
            </w:r>
          </w:p>
        </w:tc>
      </w:tr>
      <w:tr w:rsidR="00B925DB" w:rsidRPr="00AE1DFB" w:rsidTr="00AE1DFB">
        <w:trPr>
          <w:trHeight w:val="38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25DB" w:rsidRPr="00AE1DFB" w:rsidRDefault="00B925DB" w:rsidP="00B925DB">
            <w:pPr>
              <w:rPr>
                <w:sz w:val="20"/>
                <w:szCs w:val="20"/>
              </w:rPr>
            </w:pPr>
            <w:r w:rsidRPr="00AE1DFB">
              <w:rPr>
                <w:b/>
                <w:bCs/>
                <w:color w:val="000000" w:themeColor="text1"/>
                <w:sz w:val="20"/>
                <w:szCs w:val="20"/>
              </w:rPr>
              <w:t xml:space="preserve">OSSERVARE E LEGGERE LE IMMAGINI </w:t>
            </w: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3087" w:rsidRPr="00AE1DFB" w:rsidRDefault="004C3087" w:rsidP="00B925DB">
            <w:pPr>
              <w:ind w:left="34"/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Elementi principali del patrimonio culturale e dei beni artistici e ambientale.</w:t>
            </w:r>
          </w:p>
          <w:p w:rsidR="00B925DB" w:rsidRPr="00AE1DFB" w:rsidRDefault="004C3087" w:rsidP="00B925DB">
            <w:pPr>
              <w:ind w:left="34"/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 xml:space="preserve">Lettura delle immagini, classificazione e significato, utilizzo linguaggio specifico. 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Osservazione ed interpretazione della realtà. Lettura ed analisi dell’opera d’arte, comprenderne il significato.</w:t>
            </w: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Saper riconoscere e saper applicare nel disegno codici e regole compositive.</w:t>
            </w: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Riconoscere i codici e le regole compositive, la funzione comunicativa e simbolica dell’immagine relativi ai diversi ambiti di appartenenza (arte, pubblicità, mass media…)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Produrre nuove immagini.</w:t>
            </w:r>
          </w:p>
          <w:p w:rsidR="00B925DB" w:rsidRPr="00AE1DFB" w:rsidRDefault="00B925DB" w:rsidP="00B925D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Esercitazioni grafiche, singolarmente o in gruppo, utilizzando le varie tecniche (matite, tempere, acrilici, acquerelli, collage polimaterico...).</w:t>
            </w:r>
          </w:p>
        </w:tc>
      </w:tr>
      <w:tr w:rsidR="00B925DB" w:rsidRPr="00AE1DFB" w:rsidTr="00AE1DFB">
        <w:trPr>
          <w:trHeight w:val="38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25DB" w:rsidRPr="00AE1DFB" w:rsidRDefault="00AE1DFB" w:rsidP="00B925DB">
            <w:pPr>
              <w:widowControl w:val="0"/>
              <w:spacing w:before="38"/>
              <w:ind w:right="112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E1DFB">
              <w:rPr>
                <w:b/>
                <w:bCs/>
                <w:color w:val="000000"/>
                <w:sz w:val="20"/>
                <w:szCs w:val="20"/>
              </w:rPr>
              <w:t xml:space="preserve">COMPRENDERE E APPEZRZARE </w:t>
            </w:r>
            <w:r w:rsidR="00B925DB" w:rsidRPr="00AE1DFB">
              <w:rPr>
                <w:b/>
                <w:bCs/>
                <w:color w:val="000000" w:themeColor="text1"/>
                <w:sz w:val="20"/>
                <w:szCs w:val="20"/>
              </w:rPr>
              <w:t>COMPRENDERE E APPREZZARE L’ARTE</w:t>
            </w:r>
          </w:p>
          <w:p w:rsidR="00B925DB" w:rsidRPr="00AE1DFB" w:rsidRDefault="00B925DB" w:rsidP="00B925DB">
            <w:pPr>
              <w:widowControl w:val="0"/>
              <w:spacing w:before="38"/>
              <w:ind w:right="1120"/>
              <w:rPr>
                <w:b/>
                <w:bCs/>
                <w:color w:val="C00000"/>
                <w:sz w:val="20"/>
                <w:szCs w:val="20"/>
              </w:rPr>
            </w:pP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25DB" w:rsidRPr="00AE1DFB" w:rsidRDefault="00B925DB" w:rsidP="00B925DB">
            <w:pPr>
              <w:ind w:left="34"/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Elementi principali del patrimonio culturale e dei beni artistici e ambientale, dall’</w:t>
            </w:r>
            <w:r w:rsidRPr="00AE1DFB">
              <w:rPr>
                <w:i/>
                <w:iCs/>
                <w:sz w:val="20"/>
                <w:szCs w:val="20"/>
              </w:rPr>
              <w:t xml:space="preserve">antichità </w:t>
            </w:r>
            <w:r w:rsidRPr="00AE1DFB">
              <w:rPr>
                <w:sz w:val="20"/>
                <w:szCs w:val="20"/>
              </w:rPr>
              <w:t xml:space="preserve">al </w:t>
            </w:r>
            <w:r w:rsidRPr="00AE1DFB">
              <w:rPr>
                <w:i/>
                <w:iCs/>
                <w:sz w:val="20"/>
                <w:szCs w:val="20"/>
              </w:rPr>
              <w:t>moderno</w:t>
            </w:r>
            <w:r w:rsidRPr="00AE1DFB">
              <w:rPr>
                <w:sz w:val="20"/>
                <w:szCs w:val="20"/>
              </w:rPr>
              <w:t>.</w:t>
            </w: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Classificazione dei beni culturali, modalità di conservazione</w:t>
            </w:r>
            <w:r w:rsidR="004C3087" w:rsidRPr="00AE1DFB">
              <w:rPr>
                <w:sz w:val="20"/>
                <w:szCs w:val="20"/>
              </w:rPr>
              <w:t>.</w:t>
            </w:r>
            <w:r w:rsidRPr="00AE1D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>Leggere l'arte come mezzo di espressione, comunicazione e conoscenza della realtà</w:t>
            </w:r>
            <w:r w:rsidR="00AE1DFB">
              <w:rPr>
                <w:sz w:val="20"/>
                <w:szCs w:val="20"/>
              </w:rPr>
              <w:t xml:space="preserve">, </w:t>
            </w:r>
            <w:r w:rsidRPr="00AE1DFB">
              <w:rPr>
                <w:sz w:val="20"/>
                <w:szCs w:val="20"/>
              </w:rPr>
              <w:t>acquisire la terminologia specifica</w:t>
            </w:r>
            <w:r w:rsidR="00AE1DFB">
              <w:rPr>
                <w:sz w:val="20"/>
                <w:szCs w:val="20"/>
              </w:rPr>
              <w:t>. C</w:t>
            </w:r>
            <w:r w:rsidRPr="00AE1DFB">
              <w:rPr>
                <w:sz w:val="20"/>
                <w:szCs w:val="20"/>
              </w:rPr>
              <w:t>onfrontare architetture, pitture e sculture di epoche, ambienti diversi</w:t>
            </w:r>
            <w:r w:rsidR="00AE1DFB">
              <w:rPr>
                <w:sz w:val="20"/>
                <w:szCs w:val="20"/>
              </w:rPr>
              <w:t xml:space="preserve"> e del proprio territorio.</w:t>
            </w:r>
            <w:r w:rsidRPr="00AE1DFB">
              <w:rPr>
                <w:sz w:val="20"/>
                <w:szCs w:val="20"/>
              </w:rPr>
              <w:t xml:space="preserve"> </w:t>
            </w:r>
          </w:p>
          <w:p w:rsidR="00B925DB" w:rsidRPr="00AE1DFB" w:rsidRDefault="00B925DB" w:rsidP="00B925DB">
            <w:pPr>
              <w:spacing w:before="2" w:after="2"/>
              <w:rPr>
                <w:color w:val="000000" w:themeColor="text1"/>
                <w:sz w:val="20"/>
                <w:szCs w:val="20"/>
              </w:rPr>
            </w:pPr>
            <w:r w:rsidRPr="00AE1DFB">
              <w:rPr>
                <w:color w:val="000000" w:themeColor="text1"/>
                <w:sz w:val="20"/>
                <w:szCs w:val="20"/>
              </w:rPr>
              <w:t xml:space="preserve">Elaborare ipotesi e strategie di intervento per la tutela e la </w:t>
            </w:r>
            <w:r w:rsidRPr="00AE1DFB">
              <w:rPr>
                <w:color w:val="000000" w:themeColor="text1"/>
                <w:sz w:val="20"/>
                <w:szCs w:val="20"/>
              </w:rPr>
              <w:lastRenderedPageBreak/>
              <w:t>conservazione dei beni culturali.</w:t>
            </w: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5DB" w:rsidRPr="00AE1DFB" w:rsidRDefault="00B925DB" w:rsidP="00B925DB">
            <w:pPr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lastRenderedPageBreak/>
              <w:t>I Beni culturali</w:t>
            </w:r>
          </w:p>
          <w:p w:rsidR="00AE1DFB" w:rsidRPr="00AE1DFB" w:rsidRDefault="00B925DB" w:rsidP="00AE1DFB">
            <w:pPr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 xml:space="preserve">I Musei </w:t>
            </w:r>
            <w:r w:rsidR="00AE1DFB" w:rsidRPr="00AE1DFB">
              <w:rPr>
                <w:sz w:val="20"/>
                <w:szCs w:val="20"/>
              </w:rPr>
              <w:t xml:space="preserve">Le tipologie del linguaggio visivo, grafica, pittura scultura, architettura, ecc. </w:t>
            </w:r>
          </w:p>
          <w:p w:rsidR="00B925DB" w:rsidRPr="00AE1DFB" w:rsidRDefault="00AE1DFB" w:rsidP="00AE1DFB">
            <w:pPr>
              <w:rPr>
                <w:sz w:val="20"/>
                <w:szCs w:val="20"/>
              </w:rPr>
            </w:pPr>
            <w:r w:rsidRPr="00AE1DFB">
              <w:rPr>
                <w:sz w:val="20"/>
                <w:szCs w:val="20"/>
              </w:rPr>
              <w:t xml:space="preserve">Principali opere </w:t>
            </w:r>
            <w:r w:rsidR="00B925DB" w:rsidRPr="00AE1DFB">
              <w:rPr>
                <w:sz w:val="20"/>
                <w:szCs w:val="20"/>
              </w:rPr>
              <w:t>della storia dell'arte dall'Ottocento fino ai movimenti artistici del primo Novecento, dell'Arte moderna e dell'Arte Contemporanea.</w:t>
            </w: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  <w:p w:rsidR="00B925DB" w:rsidRPr="00AE1DFB" w:rsidRDefault="00B925DB" w:rsidP="00B925DB">
            <w:pPr>
              <w:rPr>
                <w:sz w:val="20"/>
                <w:szCs w:val="20"/>
              </w:rPr>
            </w:pPr>
          </w:p>
        </w:tc>
      </w:tr>
    </w:tbl>
    <w:p w:rsidR="00AE1DFB" w:rsidRDefault="00AE1DFB">
      <w:pPr>
        <w:rPr>
          <w:sz w:val="20"/>
          <w:szCs w:val="20"/>
        </w:rPr>
      </w:pPr>
    </w:p>
    <w:p w:rsidR="00AE1DFB" w:rsidRDefault="00AE1DFB">
      <w:pPr>
        <w:rPr>
          <w:sz w:val="20"/>
          <w:szCs w:val="20"/>
        </w:rPr>
      </w:pPr>
    </w:p>
    <w:p w:rsidR="005C1830" w:rsidRDefault="00AE1DFB">
      <w:pPr>
        <w:rPr>
          <w:sz w:val="20"/>
          <w:szCs w:val="20"/>
        </w:rPr>
      </w:pPr>
      <w:r>
        <w:rPr>
          <w:sz w:val="20"/>
          <w:szCs w:val="20"/>
        </w:rPr>
        <w:t>UDA disciplinari della Prof.ssa Anzolin Raffaella</w:t>
      </w:r>
    </w:p>
    <w:p w:rsidR="00AE1DFB" w:rsidRDefault="00AE1DFB">
      <w:r>
        <w:rPr>
          <w:sz w:val="20"/>
          <w:szCs w:val="20"/>
        </w:rPr>
        <w:t>“libertà d’espressione e comunicazione: Street Art e Urban art (ED. CIVICA E DISCIPLINARE)</w:t>
      </w:r>
    </w:p>
    <w:sectPr w:rsidR="00AE1DF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3448"/>
    <w:multiLevelType w:val="multilevel"/>
    <w:tmpl w:val="F42AA6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 w16cid:durableId="402336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830"/>
    <w:rsid w:val="003E32C4"/>
    <w:rsid w:val="004C3087"/>
    <w:rsid w:val="004D6B63"/>
    <w:rsid w:val="005C1830"/>
    <w:rsid w:val="008F5CD1"/>
    <w:rsid w:val="00A171C7"/>
    <w:rsid w:val="00AE1DFB"/>
    <w:rsid w:val="00B177D7"/>
    <w:rsid w:val="00B925DB"/>
    <w:rsid w:val="00C06C72"/>
    <w:rsid w:val="00CC04DC"/>
    <w:rsid w:val="00EF4E03"/>
    <w:rsid w:val="00FC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101881"/>
  <w15:docId w15:val="{4356B181-5ECF-1249-8285-3351C45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raffaella anzolin</cp:lastModifiedBy>
  <cp:revision>2</cp:revision>
  <dcterms:created xsi:type="dcterms:W3CDTF">2025-10-20T13:15:00Z</dcterms:created>
  <dcterms:modified xsi:type="dcterms:W3CDTF">2025-10-20T13:15:00Z</dcterms:modified>
</cp:coreProperties>
</file>