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A8A5D" w14:textId="77777777" w:rsidR="00565B01" w:rsidRDefault="00565B01" w:rsidP="00565B01">
      <w:pPr>
        <w:jc w:val="center"/>
      </w:pPr>
      <w:r w:rsidRPr="00565B01">
        <w:rPr>
          <w:b/>
        </w:rPr>
        <w:t>IC SAN MICHELE AL TAGLIAMENTO</w:t>
      </w:r>
    </w:p>
    <w:p w14:paraId="78CACEC6" w14:textId="77777777" w:rsidR="00565B01" w:rsidRPr="002B1166" w:rsidRDefault="002B1166" w:rsidP="00565B01">
      <w:pPr>
        <w:jc w:val="center"/>
        <w:rPr>
          <w:b/>
        </w:rPr>
      </w:pPr>
      <w:r w:rsidRPr="002B1166">
        <w:rPr>
          <w:b/>
        </w:rPr>
        <w:t>Intervento formativo sulla va</w:t>
      </w:r>
      <w:r>
        <w:rPr>
          <w:b/>
        </w:rPr>
        <w:t>lutazione nella scuola primaria</w:t>
      </w:r>
    </w:p>
    <w:p w14:paraId="176B7C97" w14:textId="77777777" w:rsidR="00565B01" w:rsidRDefault="00565B01" w:rsidP="00565B01">
      <w:pPr>
        <w:jc w:val="both"/>
      </w:pPr>
      <w:r>
        <w:t xml:space="preserve">Facendo seguito alla richiesta di attuazione di un intervento formativo sulle nuove modalità di valutazione </w:t>
      </w:r>
      <w:r w:rsidR="00280A80">
        <w:t xml:space="preserve">degli apprendimenti </w:t>
      </w:r>
      <w:r>
        <w:t xml:space="preserve">nella scuola primaria, dopo aver esaminato i materiali pervenuti relativi al curricolo d’istituto, a un esempio di piano annuale disciplinare e rubrica valutativa, propongo di strutturare l’intervento in </w:t>
      </w:r>
      <w:r w:rsidRPr="00040A3E">
        <w:rPr>
          <w:b/>
        </w:rPr>
        <w:t>tre incontri</w:t>
      </w:r>
      <w:r>
        <w:t>, dedicati ad altrettanti nodi tematici della nuova valutazione.</w:t>
      </w:r>
    </w:p>
    <w:p w14:paraId="11976DAC" w14:textId="77777777" w:rsidR="00565B01" w:rsidRDefault="00280A80" w:rsidP="00064028">
      <w:pPr>
        <w:pStyle w:val="Paragrafoelenco"/>
        <w:numPr>
          <w:ilvl w:val="0"/>
          <w:numId w:val="2"/>
        </w:numPr>
        <w:ind w:left="284" w:hanging="284"/>
        <w:jc w:val="both"/>
      </w:pPr>
      <w:r w:rsidRPr="00280A80">
        <w:rPr>
          <w:b/>
        </w:rPr>
        <w:t xml:space="preserve">Il rapporto tra curricolo d’istituto, programmazione didattica e valutazione </w:t>
      </w:r>
      <w:r>
        <w:t xml:space="preserve">– Secondo l’O.M. n. 172/2020 e le Linee guida allegate, la valutazione periodica e finale va formulata in relazione agli obiettivi di apprendimento individuati nel curricolo d’istituto, per ciascuna disciplina e per ciascun anno di corso. Occorre perciò garantire la coerenza tra gli obiettivi definiti nel curricolo d’istituto, quelli </w:t>
      </w:r>
      <w:r w:rsidR="006D65F9">
        <w:t>declinati nei piani annuali e quelli selezionati per la valutazione. Le linee guida esplicitano anche alcuni criteri per scrivere gli obiettivi, che dovrebbero essere espressi in forma di prestazioni dell’alunno osservabili, consistenti in azioni su determinati tipi di contenuti. Si propone quindi di dedicare il primo intervento alla problematica del curricolo e della definizione degli obiettivi, analizzando anche le diverse tipologie di apprendimenti da essi indicate.</w:t>
      </w:r>
    </w:p>
    <w:p w14:paraId="79571787" w14:textId="77777777" w:rsidR="00064028" w:rsidRDefault="00064028" w:rsidP="00064028">
      <w:pPr>
        <w:pStyle w:val="Paragrafoelenco"/>
        <w:ind w:left="284"/>
        <w:jc w:val="both"/>
      </w:pPr>
    </w:p>
    <w:p w14:paraId="1D2E9127" w14:textId="77777777" w:rsidR="00064028" w:rsidRDefault="006D65F9" w:rsidP="00064028">
      <w:pPr>
        <w:pStyle w:val="Paragrafoelenco"/>
        <w:numPr>
          <w:ilvl w:val="0"/>
          <w:numId w:val="2"/>
        </w:numPr>
        <w:spacing w:after="0"/>
        <w:ind w:left="284" w:hanging="284"/>
        <w:jc w:val="both"/>
        <w:rPr>
          <w:bCs/>
        </w:rPr>
      </w:pPr>
      <w:r w:rsidRPr="00064028">
        <w:rPr>
          <w:b/>
        </w:rPr>
        <w:t xml:space="preserve"> La valutazione in itinere e le modalità di accertamento degli apprendimenti</w:t>
      </w:r>
      <w:r>
        <w:t xml:space="preserve"> – La valutazione periodica e finale si fonda sugli elementi conoscitivi acquisiti in itinere. Secondo le Linee guida “</w:t>
      </w:r>
      <w:r w:rsidRPr="00064028">
        <w:rPr>
          <w:bCs/>
        </w:rPr>
        <w:t>Nell’operare la scelta degli strumenti valutativi è necessario considerare la pertinenza e la rilevanza di ciascuno in relazione agli obiettivi oggetto di valutazione”. Il secondo incontro dovrebbe essere perciò dedicato all’</w:t>
      </w:r>
      <w:r w:rsidR="00866C69" w:rsidRPr="00064028">
        <w:rPr>
          <w:bCs/>
        </w:rPr>
        <w:t xml:space="preserve">analisi delle caratteristiche degli strumenti disponibili nel panorama professionale (osservazioni, prove aperte, strutturate, </w:t>
      </w:r>
      <w:proofErr w:type="spellStart"/>
      <w:r w:rsidR="00866C69" w:rsidRPr="00064028">
        <w:rPr>
          <w:bCs/>
        </w:rPr>
        <w:t>semistrutturate</w:t>
      </w:r>
      <w:proofErr w:type="spellEnd"/>
      <w:r w:rsidR="00866C69" w:rsidRPr="00064028">
        <w:rPr>
          <w:bCs/>
        </w:rPr>
        <w:t xml:space="preserve"> ecc.) e alla loro idoneità a rilevare i diversi tipi di apprendimento.</w:t>
      </w:r>
    </w:p>
    <w:p w14:paraId="1E83496E" w14:textId="77777777" w:rsidR="00064028" w:rsidRPr="00064028" w:rsidRDefault="00064028" w:rsidP="00064028">
      <w:pPr>
        <w:spacing w:after="0"/>
        <w:jc w:val="both"/>
        <w:rPr>
          <w:bCs/>
        </w:rPr>
      </w:pPr>
    </w:p>
    <w:p w14:paraId="2DA4C6A5" w14:textId="77777777" w:rsidR="006D65F9" w:rsidRPr="00064028" w:rsidRDefault="00866C69" w:rsidP="00064028">
      <w:pPr>
        <w:pStyle w:val="Paragrafoelenco"/>
        <w:numPr>
          <w:ilvl w:val="0"/>
          <w:numId w:val="2"/>
        </w:numPr>
        <w:ind w:left="284" w:hanging="284"/>
        <w:jc w:val="both"/>
        <w:rPr>
          <w:bCs/>
        </w:rPr>
      </w:pPr>
      <w:r w:rsidRPr="00064028">
        <w:rPr>
          <w:b/>
          <w:bCs/>
        </w:rPr>
        <w:t>Il carattere formativo della valutazione e la comunicazione degli esiti</w:t>
      </w:r>
      <w:r w:rsidRPr="00064028">
        <w:rPr>
          <w:bCs/>
        </w:rPr>
        <w:t xml:space="preserve"> – Le nuove modalità di espressione della valutazione periodica e finale richiedono il superamento dell’uso dei voti anche nella valutazione in itinere, a favore di feedback capaci di valorizzare la funzione formativa della valutazione. Si prevede perciò di focalizzare il terzo incontro sulle modalità di registrazione degli esiti delle osservazioni e delle verifiche in itinere, sul concetto di feedback formativo e su come fornire buoni feedback, e sulla espressione del giudizio descrittivo nella valutazione periodica e finale.</w:t>
      </w:r>
    </w:p>
    <w:p w14:paraId="25657EEF" w14:textId="77777777" w:rsidR="00040A3E" w:rsidRPr="00040A3E" w:rsidRDefault="00040A3E" w:rsidP="00040A3E">
      <w:pPr>
        <w:pStyle w:val="NormaleWeb"/>
        <w:spacing w:after="0" w:afterAutospacing="0" w:line="276" w:lineRule="auto"/>
        <w:rPr>
          <w:rFonts w:asciiTheme="minorHAnsi" w:hAnsiTheme="minorHAnsi" w:cstheme="minorHAnsi"/>
          <w:b/>
          <w:sz w:val="22"/>
          <w:szCs w:val="22"/>
        </w:rPr>
      </w:pPr>
      <w:r w:rsidRPr="00040A3E">
        <w:rPr>
          <w:rFonts w:asciiTheme="minorHAnsi" w:hAnsiTheme="minorHAnsi" w:cstheme="minorHAnsi"/>
          <w:b/>
          <w:sz w:val="22"/>
          <w:szCs w:val="22"/>
        </w:rPr>
        <w:t>Aspetti organizzativi, economici e amministrativi</w:t>
      </w:r>
    </w:p>
    <w:p w14:paraId="41C36C3E" w14:textId="592695D7" w:rsidR="00040A3E" w:rsidRPr="00040A3E" w:rsidRDefault="00040A3E" w:rsidP="00040A3E">
      <w:pPr>
        <w:pStyle w:val="NormaleWeb"/>
        <w:spacing w:before="0" w:beforeAutospacing="0" w:after="0" w:afterAutospacing="0" w:line="276" w:lineRule="auto"/>
        <w:rPr>
          <w:rFonts w:asciiTheme="minorHAnsi" w:hAnsiTheme="minorHAnsi" w:cstheme="minorHAnsi"/>
          <w:sz w:val="22"/>
          <w:szCs w:val="22"/>
        </w:rPr>
      </w:pPr>
      <w:r w:rsidRPr="00040A3E">
        <w:rPr>
          <w:rFonts w:asciiTheme="minorHAnsi" w:hAnsiTheme="minorHAnsi" w:cstheme="minorHAnsi"/>
          <w:sz w:val="22"/>
          <w:szCs w:val="22"/>
        </w:rPr>
        <w:t>Il corso si svolgerebbe on line, su piattaforma messa disposizione dall’Istituto.</w:t>
      </w:r>
    </w:p>
    <w:p w14:paraId="011C6310" w14:textId="77777777" w:rsidR="00040A3E" w:rsidRPr="00040A3E" w:rsidRDefault="00040A3E" w:rsidP="00040A3E">
      <w:pPr>
        <w:pStyle w:val="NormaleWeb"/>
        <w:spacing w:before="0" w:beforeAutospacing="0" w:after="0" w:afterAutospacing="0" w:line="276" w:lineRule="auto"/>
        <w:rPr>
          <w:rFonts w:asciiTheme="minorHAnsi" w:hAnsiTheme="minorHAnsi" w:cstheme="minorHAnsi"/>
          <w:sz w:val="22"/>
          <w:szCs w:val="22"/>
        </w:rPr>
      </w:pPr>
      <w:r w:rsidRPr="00040A3E">
        <w:rPr>
          <w:rFonts w:asciiTheme="minorHAnsi" w:hAnsiTheme="minorHAnsi" w:cstheme="minorHAnsi"/>
          <w:sz w:val="22"/>
          <w:szCs w:val="22"/>
        </w:rPr>
        <w:t>Ogni incontro avrebbe la durata di due ore</w:t>
      </w:r>
    </w:p>
    <w:p w14:paraId="39111CCD" w14:textId="77777777" w:rsidR="00040A3E" w:rsidRPr="00040A3E" w:rsidRDefault="00040A3E" w:rsidP="00040A3E">
      <w:pPr>
        <w:pStyle w:val="NormaleWeb"/>
        <w:spacing w:before="0" w:beforeAutospacing="0" w:after="0" w:afterAutospacing="0" w:line="276" w:lineRule="auto"/>
        <w:rPr>
          <w:rFonts w:asciiTheme="minorHAnsi" w:hAnsiTheme="minorHAnsi" w:cstheme="minorHAnsi"/>
          <w:sz w:val="22"/>
          <w:szCs w:val="22"/>
        </w:rPr>
      </w:pPr>
      <w:r w:rsidRPr="00040A3E">
        <w:rPr>
          <w:rFonts w:asciiTheme="minorHAnsi" w:hAnsiTheme="minorHAnsi" w:cstheme="minorHAnsi"/>
          <w:sz w:val="22"/>
          <w:szCs w:val="22"/>
        </w:rPr>
        <w:t>La mia prestazione si configura come attività di lavoro autonomo occasionale.  </w:t>
      </w:r>
    </w:p>
    <w:p w14:paraId="608AC2F5" w14:textId="384F4D05" w:rsidR="00040A3E" w:rsidRPr="00040A3E" w:rsidRDefault="00040A3E" w:rsidP="00040A3E">
      <w:pPr>
        <w:pStyle w:val="NormaleWeb"/>
        <w:spacing w:before="0" w:beforeAutospacing="0" w:after="0" w:afterAutospacing="0" w:line="276" w:lineRule="auto"/>
        <w:jc w:val="both"/>
        <w:rPr>
          <w:rFonts w:asciiTheme="minorHAnsi" w:hAnsiTheme="minorHAnsi" w:cstheme="minorHAnsi"/>
          <w:sz w:val="22"/>
          <w:szCs w:val="22"/>
        </w:rPr>
      </w:pPr>
      <w:r w:rsidRPr="00040A3E">
        <w:rPr>
          <w:rFonts w:asciiTheme="minorHAnsi" w:hAnsiTheme="minorHAnsi" w:cstheme="minorHAnsi"/>
          <w:sz w:val="22"/>
          <w:szCs w:val="22"/>
        </w:rPr>
        <w:t xml:space="preserve">Per ogni incontro (lezione e preparazione materiali) i costi per l'Istituto sarebbero i seguenti: </w:t>
      </w:r>
      <w:proofErr w:type="gramStart"/>
      <w:r w:rsidRPr="00040A3E">
        <w:rPr>
          <w:rFonts w:asciiTheme="minorHAnsi" w:hAnsiTheme="minorHAnsi" w:cstheme="minorHAnsi"/>
          <w:sz w:val="22"/>
          <w:szCs w:val="22"/>
        </w:rPr>
        <w:t>€  250</w:t>
      </w:r>
      <w:proofErr w:type="gramEnd"/>
      <w:r w:rsidRPr="00040A3E">
        <w:rPr>
          <w:rFonts w:asciiTheme="minorHAnsi" w:hAnsiTheme="minorHAnsi" w:cstheme="minorHAnsi"/>
          <w:sz w:val="22"/>
          <w:szCs w:val="22"/>
        </w:rPr>
        <w:t>,00 lordo percettore + € 40,00 per versamento alla gestione separata Inps ex art. 44 del D.L. 30 settembre 2003, n. 269 (2/3 del 24% di € 250,00, a carico del committente) + eventuali altri oneri a carico dell'Istituto.</w:t>
      </w:r>
    </w:p>
    <w:p w14:paraId="4666182E" w14:textId="77777777" w:rsidR="00040A3E" w:rsidRPr="00040A3E" w:rsidRDefault="00040A3E" w:rsidP="00040A3E">
      <w:pPr>
        <w:pStyle w:val="NormaleWeb"/>
        <w:spacing w:before="0" w:beforeAutospacing="0" w:after="0" w:afterAutospacing="0" w:line="276" w:lineRule="auto"/>
        <w:jc w:val="both"/>
        <w:rPr>
          <w:rFonts w:asciiTheme="minorHAnsi" w:hAnsiTheme="minorHAnsi" w:cstheme="minorHAnsi"/>
          <w:sz w:val="22"/>
          <w:szCs w:val="22"/>
        </w:rPr>
      </w:pPr>
      <w:r w:rsidRPr="00040A3E">
        <w:rPr>
          <w:rFonts w:asciiTheme="minorHAnsi" w:hAnsiTheme="minorHAnsi" w:cstheme="minorHAnsi"/>
          <w:sz w:val="22"/>
          <w:szCs w:val="22"/>
        </w:rPr>
        <w:t>Per tre incontri il costo totale sarebbe pari a € 750,00 lordo percettore + € 120,00 per versamento alla gestione separata Inps ex art. 44 del D.L. 30 settembre 2003, n. 269 (2/3 del 24% di € 750,00, a carico del committente) + eventuali altri oneri a carico dell'Istituto.</w:t>
      </w:r>
      <w:r>
        <w:t xml:space="preserve">          </w:t>
      </w:r>
    </w:p>
    <w:p w14:paraId="55BA7B1F" w14:textId="77777777" w:rsidR="00040A3E" w:rsidRPr="00040A3E" w:rsidRDefault="00040A3E" w:rsidP="00040A3E">
      <w:pPr>
        <w:pStyle w:val="NormaleWeb"/>
        <w:rPr>
          <w:rFonts w:asciiTheme="minorHAnsi" w:hAnsiTheme="minorHAnsi" w:cstheme="minorHAnsi"/>
          <w:sz w:val="22"/>
          <w:szCs w:val="22"/>
        </w:rPr>
      </w:pPr>
      <w:r w:rsidRPr="00040A3E">
        <w:rPr>
          <w:rFonts w:asciiTheme="minorHAnsi" w:hAnsiTheme="minorHAnsi" w:cstheme="minorHAnsi"/>
          <w:sz w:val="22"/>
          <w:szCs w:val="22"/>
        </w:rPr>
        <w:t xml:space="preserve">Dino </w:t>
      </w:r>
      <w:proofErr w:type="spellStart"/>
      <w:r w:rsidRPr="00040A3E">
        <w:rPr>
          <w:rFonts w:asciiTheme="minorHAnsi" w:hAnsiTheme="minorHAnsi" w:cstheme="minorHAnsi"/>
          <w:sz w:val="22"/>
          <w:szCs w:val="22"/>
        </w:rPr>
        <w:t>Cristanini</w:t>
      </w:r>
      <w:proofErr w:type="spellEnd"/>
    </w:p>
    <w:p w14:paraId="6E122901" w14:textId="77777777" w:rsidR="002B1166" w:rsidRPr="00565B01" w:rsidRDefault="002B1166" w:rsidP="006D65F9">
      <w:pPr>
        <w:jc w:val="both"/>
      </w:pPr>
    </w:p>
    <w:sectPr w:rsidR="002B1166" w:rsidRPr="00565B01" w:rsidSect="0057188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20442A"/>
    <w:multiLevelType w:val="hybridMultilevel"/>
    <w:tmpl w:val="A9CCA0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CC07CA5"/>
    <w:multiLevelType w:val="hybridMultilevel"/>
    <w:tmpl w:val="1AB0192E"/>
    <w:lvl w:ilvl="0" w:tplc="BE3EDAE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B01"/>
    <w:rsid w:val="00040A3E"/>
    <w:rsid w:val="00064028"/>
    <w:rsid w:val="002663F0"/>
    <w:rsid w:val="00280A80"/>
    <w:rsid w:val="002B1166"/>
    <w:rsid w:val="004D34EB"/>
    <w:rsid w:val="00565B01"/>
    <w:rsid w:val="0057188A"/>
    <w:rsid w:val="006D65F9"/>
    <w:rsid w:val="007317F1"/>
    <w:rsid w:val="00855383"/>
    <w:rsid w:val="00866C69"/>
    <w:rsid w:val="00C6210D"/>
    <w:rsid w:val="00E45E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5D0DF"/>
  <w15:docId w15:val="{3B4FA9F5-B682-4177-BB4F-859018911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7188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80A80"/>
    <w:pPr>
      <w:ind w:left="720"/>
      <w:contextualSpacing/>
    </w:pPr>
  </w:style>
  <w:style w:type="paragraph" w:styleId="NormaleWeb">
    <w:name w:val="Normal (Web)"/>
    <w:basedOn w:val="Normale"/>
    <w:uiPriority w:val="99"/>
    <w:semiHidden/>
    <w:unhideWhenUsed/>
    <w:rsid w:val="006D65F9"/>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67764">
      <w:bodyDiv w:val="1"/>
      <w:marLeft w:val="0"/>
      <w:marRight w:val="0"/>
      <w:marTop w:val="0"/>
      <w:marBottom w:val="0"/>
      <w:divBdr>
        <w:top w:val="none" w:sz="0" w:space="0" w:color="auto"/>
        <w:left w:val="none" w:sz="0" w:space="0" w:color="auto"/>
        <w:bottom w:val="none" w:sz="0" w:space="0" w:color="auto"/>
        <w:right w:val="none" w:sz="0" w:space="0" w:color="auto"/>
      </w:divBdr>
    </w:div>
    <w:div w:id="1606310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523</Words>
  <Characters>2984</Characters>
  <Application>Microsoft Office Word</Application>
  <DocSecurity>4</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Luca Toso</cp:lastModifiedBy>
  <cp:revision>2</cp:revision>
  <dcterms:created xsi:type="dcterms:W3CDTF">2021-09-14T10:29:00Z</dcterms:created>
  <dcterms:modified xsi:type="dcterms:W3CDTF">2021-09-14T10:29:00Z</dcterms:modified>
</cp:coreProperties>
</file>